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449"/>
        <w:gridCol w:w="2392"/>
        <w:gridCol w:w="2389"/>
      </w:tblGrid>
      <w:tr w:rsidR="004C6F39" w:rsidTr="004C6F39">
        <w:trPr>
          <w:trHeight w:val="1804"/>
          <w:jc w:val="center"/>
        </w:trPr>
        <w:tc>
          <w:tcPr>
            <w:tcW w:w="2302" w:type="dxa"/>
          </w:tcPr>
          <w:p w:rsidR="004C6F39" w:rsidRDefault="004C6F39" w:rsidP="00816C3D">
            <w:pPr>
              <w:jc w:val="center"/>
              <w:rPr>
                <w:b/>
                <w:sz w:val="32"/>
                <w:szCs w:val="32"/>
              </w:rPr>
            </w:pPr>
            <w:r w:rsidRPr="00513AAD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3B835A20" wp14:editId="39254BED">
                  <wp:extent cx="634457" cy="510540"/>
                  <wp:effectExtent l="0" t="0" r="0" b="3810"/>
                  <wp:docPr id="1" name="Рисунок 1" descr="\\servad\Администрация\Сахащик\САЙТ А_ЭЛИТЫ\27.11.17\ФП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ad\Администрация\Сахащик\САЙТ А_ЭЛИТЫ\27.11.17\ФП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631" cy="572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F39" w:rsidRPr="007B1C93" w:rsidRDefault="004C6F39" w:rsidP="00816C3D">
            <w:pPr>
              <w:jc w:val="center"/>
              <w:rPr>
                <w:b/>
                <w:sz w:val="10"/>
                <w:szCs w:val="32"/>
              </w:rPr>
            </w:pPr>
          </w:p>
          <w:p w:rsidR="004C6F39" w:rsidRPr="004C6F39" w:rsidRDefault="004C6F39" w:rsidP="00816C3D">
            <w:pPr>
              <w:jc w:val="center"/>
              <w:rPr>
                <w:b/>
                <w:sz w:val="12"/>
                <w:szCs w:val="32"/>
              </w:rPr>
            </w:pPr>
            <w:r w:rsidRPr="004C6F39">
              <w:rPr>
                <w:b/>
                <w:sz w:val="12"/>
                <w:szCs w:val="32"/>
              </w:rPr>
              <w:t>ФОНД ПРЕЗИДЕНТСКИХ ГРАНТОВ</w:t>
            </w:r>
          </w:p>
          <w:p w:rsidR="004C6F39" w:rsidRDefault="004C6F39" w:rsidP="00816C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49" w:type="dxa"/>
          </w:tcPr>
          <w:p w:rsidR="004C6F39" w:rsidRDefault="004C6F39" w:rsidP="00816C3D">
            <w:pPr>
              <w:jc w:val="center"/>
              <w:rPr>
                <w:b/>
                <w:noProof/>
                <w:color w:val="000000" w:themeColor="text1"/>
                <w:spacing w:val="10"/>
              </w:rPr>
            </w:pPr>
            <w:r w:rsidRPr="004C6F39">
              <w:rPr>
                <w:b/>
                <w:noProof/>
                <w:color w:val="000000" w:themeColor="text1"/>
                <w:spacing w:val="10"/>
              </w:rPr>
              <w:drawing>
                <wp:inline distT="0" distB="0" distL="0" distR="0">
                  <wp:extent cx="678180" cy="548866"/>
                  <wp:effectExtent l="0" t="0" r="7620" b="3810"/>
                  <wp:docPr id="3" name="Рисунок 3" descr="\\Servad\администрация\Сахащик\САЙТ А_ЭЛИТЫ\27.11.17\LOGO-RM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ad\администрация\Сахащик\САЙТ А_ЭЛИТЫ\27.11.17\LOGO-RM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996" cy="55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F39" w:rsidRDefault="004C6F39" w:rsidP="00816C3D">
            <w:pPr>
              <w:jc w:val="center"/>
              <w:rPr>
                <w:b/>
                <w:noProof/>
                <w:color w:val="000000" w:themeColor="text1"/>
                <w:spacing w:val="10"/>
              </w:rPr>
            </w:pPr>
            <w:r w:rsidRPr="004C6F39">
              <w:rPr>
                <w:b/>
                <w:sz w:val="12"/>
                <w:szCs w:val="32"/>
              </w:rPr>
              <w:t>Российское молодёжное политехническое обществ</w:t>
            </w:r>
          </w:p>
        </w:tc>
        <w:tc>
          <w:tcPr>
            <w:tcW w:w="2392" w:type="dxa"/>
          </w:tcPr>
          <w:p w:rsidR="004C6F39" w:rsidRDefault="004C6F39" w:rsidP="00816C3D">
            <w:pPr>
              <w:jc w:val="center"/>
              <w:rPr>
                <w:b/>
                <w:bCs/>
              </w:rPr>
            </w:pPr>
            <w:r>
              <w:rPr>
                <w:b/>
                <w:noProof/>
                <w:color w:val="000000" w:themeColor="text1"/>
                <w:spacing w:val="10"/>
              </w:rPr>
              <w:drawing>
                <wp:anchor distT="0" distB="0" distL="114300" distR="114300" simplePos="0" relativeHeight="251661312" behindDoc="0" locked="0" layoutInCell="1" allowOverlap="1" wp14:anchorId="66DE95D1" wp14:editId="04266126">
                  <wp:simplePos x="0" y="0"/>
                  <wp:positionH relativeFrom="column">
                    <wp:posOffset>372744</wp:posOffset>
                  </wp:positionH>
                  <wp:positionV relativeFrom="paragraph">
                    <wp:posOffset>57150</wp:posOffset>
                  </wp:positionV>
                  <wp:extent cx="611491" cy="449580"/>
                  <wp:effectExtent l="0" t="0" r="0" b="7620"/>
                  <wp:wrapNone/>
                  <wp:docPr id="2" name="Рисунок 2" descr="\\servad\Администрация\Кулаков\Официальные логотипы Лапландии\Логотип с Кольским полуостров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ad\Администрация\Кулаков\Официальные логотипы Лапландии\Логотип с Кольским полуостров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10" cy="458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C6F39" w:rsidRDefault="004C6F39" w:rsidP="00816C3D">
            <w:pPr>
              <w:jc w:val="center"/>
              <w:rPr>
                <w:b/>
                <w:bCs/>
              </w:rPr>
            </w:pPr>
          </w:p>
          <w:p w:rsidR="004C6F39" w:rsidRDefault="004C6F39" w:rsidP="00816C3D">
            <w:pPr>
              <w:jc w:val="center"/>
              <w:rPr>
                <w:b/>
                <w:bCs/>
              </w:rPr>
            </w:pPr>
          </w:p>
          <w:p w:rsidR="004C6F39" w:rsidRPr="004C6F39" w:rsidRDefault="004C6F39" w:rsidP="00816C3D">
            <w:pPr>
              <w:jc w:val="center"/>
              <w:rPr>
                <w:b/>
                <w:sz w:val="12"/>
                <w:szCs w:val="32"/>
              </w:rPr>
            </w:pPr>
            <w:r w:rsidRPr="004C6F39">
              <w:rPr>
                <w:b/>
                <w:sz w:val="12"/>
                <w:szCs w:val="32"/>
              </w:rPr>
              <w:t>ГАУДО МО «Мурманский областной центр дополнительного образования «Лапландия»</w:t>
            </w:r>
          </w:p>
          <w:p w:rsidR="004C6F39" w:rsidRDefault="004C6F39" w:rsidP="00816C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89" w:type="dxa"/>
          </w:tcPr>
          <w:p w:rsidR="004C6F39" w:rsidRDefault="004C6F39" w:rsidP="00816C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F69A9B3" wp14:editId="23A00907">
                  <wp:extent cx="556260" cy="464820"/>
                  <wp:effectExtent l="0" t="0" r="0" b="0"/>
                  <wp:docPr id="28" name="Рисунок 28" descr="\\192.168.1.232\документы\Я-исследователь\Конференция 2016\Kubik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 descr="\\192.168.1.232\документы\Я-исследователь\Конференция 2016\Kubik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F39" w:rsidRPr="004C6F39" w:rsidRDefault="004C6F39" w:rsidP="00816C3D">
            <w:pPr>
              <w:jc w:val="center"/>
              <w:rPr>
                <w:b/>
                <w:sz w:val="8"/>
                <w:szCs w:val="32"/>
              </w:rPr>
            </w:pPr>
          </w:p>
          <w:p w:rsidR="004C6F39" w:rsidRPr="004C6F39" w:rsidRDefault="004C6F39" w:rsidP="00816C3D">
            <w:pPr>
              <w:jc w:val="center"/>
              <w:rPr>
                <w:b/>
                <w:sz w:val="12"/>
                <w:szCs w:val="32"/>
              </w:rPr>
            </w:pPr>
            <w:r w:rsidRPr="004C6F39">
              <w:rPr>
                <w:b/>
                <w:sz w:val="12"/>
                <w:szCs w:val="32"/>
              </w:rPr>
              <w:t xml:space="preserve">Координационный центр Российской научно-социальной программы для молодежи и школьников «Шаг в будущее» </w:t>
            </w:r>
            <w:bookmarkStart w:id="0" w:name="_GoBack"/>
            <w:bookmarkEnd w:id="0"/>
            <w:r w:rsidRPr="004C6F39">
              <w:rPr>
                <w:b/>
                <w:sz w:val="12"/>
                <w:szCs w:val="32"/>
              </w:rPr>
              <w:t xml:space="preserve">по Мурманской области </w:t>
            </w:r>
          </w:p>
          <w:p w:rsidR="004C6F39" w:rsidRPr="00713FD2" w:rsidRDefault="004C6F39" w:rsidP="00816C3D">
            <w:pPr>
              <w:jc w:val="center"/>
              <w:rPr>
                <w:sz w:val="36"/>
                <w:szCs w:val="32"/>
              </w:rPr>
            </w:pPr>
          </w:p>
        </w:tc>
      </w:tr>
    </w:tbl>
    <w:p w:rsidR="003D3A80" w:rsidRDefault="003D3A80" w:rsidP="00F33251">
      <w:pPr>
        <w:jc w:val="center"/>
      </w:pPr>
    </w:p>
    <w:p w:rsidR="00F33251" w:rsidRDefault="00F33251" w:rsidP="00F33251">
      <w:pPr>
        <w:jc w:val="center"/>
      </w:pPr>
      <w:r>
        <w:t>Фонд Президентских грантов</w:t>
      </w:r>
    </w:p>
    <w:p w:rsidR="00F33251" w:rsidRDefault="00F33251" w:rsidP="00F33251">
      <w:pPr>
        <w:jc w:val="center"/>
      </w:pPr>
      <w:r>
        <w:t>Российское молодёжное политехническое общество</w:t>
      </w:r>
    </w:p>
    <w:p w:rsidR="00F33251" w:rsidRDefault="00F33251" w:rsidP="00F33251">
      <w:pPr>
        <w:jc w:val="center"/>
      </w:pPr>
      <w:r>
        <w:t>Координационный центр Российской научно-социальной программы для молодежи и школьников «Шаг в будущее» по Мурманской области</w:t>
      </w:r>
    </w:p>
    <w:p w:rsidR="00F33251" w:rsidRDefault="00F33251" w:rsidP="00F33251">
      <w:pPr>
        <w:jc w:val="center"/>
      </w:pPr>
    </w:p>
    <w:p w:rsidR="00F33251" w:rsidRDefault="00F33251" w:rsidP="00F33251">
      <w:pPr>
        <w:jc w:val="center"/>
      </w:pPr>
      <w:proofErr w:type="gramStart"/>
      <w:r>
        <w:t>приглашают</w:t>
      </w:r>
      <w:proofErr w:type="gramEnd"/>
    </w:p>
    <w:p w:rsidR="00F33251" w:rsidRDefault="00F33251" w:rsidP="00F33251">
      <w:pPr>
        <w:jc w:val="center"/>
      </w:pPr>
    </w:p>
    <w:p w:rsidR="00F33251" w:rsidRDefault="00F33251" w:rsidP="00F33251">
      <w:pPr>
        <w:jc w:val="center"/>
      </w:pPr>
      <w:proofErr w:type="gramStart"/>
      <w:r>
        <w:t>школьников</w:t>
      </w:r>
      <w:proofErr w:type="gramEnd"/>
      <w:r>
        <w:t xml:space="preserve"> и студентов начальных курсов, имеющих инновационные разработки в области науки и техники, к участию в Региональной бизнес-школе-выставке</w:t>
      </w:r>
    </w:p>
    <w:p w:rsidR="00F33251" w:rsidRDefault="00F33251" w:rsidP="00F33251"/>
    <w:p w:rsidR="00B47744" w:rsidRDefault="004C6F39"/>
    <w:p w:rsidR="009F273A" w:rsidRDefault="001702D5" w:rsidP="001702D5">
      <w:pPr>
        <w:ind w:firstLine="708"/>
        <w:jc w:val="both"/>
      </w:pPr>
      <w:r>
        <w:t>Главная цель выставки - развитие у школьников и студентов навыков научного предпринимательства, способствующих внедрению экономически перспективных разработок в области инженерных, естественных наук, математики и информационных технологий.</w:t>
      </w:r>
    </w:p>
    <w:p w:rsidR="001A6CFE" w:rsidRDefault="001A6CFE" w:rsidP="001A6CFE">
      <w:pPr>
        <w:ind w:firstLine="708"/>
        <w:jc w:val="both"/>
      </w:pPr>
      <w:r>
        <w:t>В программы занятий бизнес-школы-выставки предполагается включить мастер-классы, специализированные семинары и лектории, индивидуальные консультации, деловые игры, экспериментальные практики в научных лабораториях, технопарках, на производстве.</w:t>
      </w:r>
    </w:p>
    <w:p w:rsidR="006D54EE" w:rsidRDefault="006D54EE" w:rsidP="006D54EE">
      <w:pPr>
        <w:ind w:firstLine="708"/>
        <w:jc w:val="both"/>
      </w:pPr>
      <w:r>
        <w:t xml:space="preserve">Для участия в отборе на Региональную бизнес-школу-выставку необходимо представить в </w:t>
      </w:r>
      <w:r w:rsidRPr="006D54EE">
        <w:t xml:space="preserve">Координационный центр Российской научно-социальной программы для молодежи и школьников «Шаг в будущее» по Мурманской области </w:t>
      </w:r>
      <w:r>
        <w:t xml:space="preserve">регистрационную форму, описание инновационной разработки, другие материалы согласно перечня в правилах участия. По итогам экспертной оценки будут отобраны 50 участников Региональной бизнес-школы-выставки. </w:t>
      </w:r>
    </w:p>
    <w:p w:rsidR="006D54EE" w:rsidRDefault="006D54EE" w:rsidP="006D54EE">
      <w:pPr>
        <w:ind w:firstLine="708"/>
        <w:jc w:val="both"/>
      </w:pPr>
      <w:r>
        <w:t xml:space="preserve">Правила участия, перечень научных направлений, методические рекомендации, параметры экспертной оценки, бланк регистрационной формы (заявки) для Региональной бизнес-школы-выставки будут размещены по адресу: </w:t>
      </w:r>
      <w:hyperlink r:id="rId8" w:history="1">
        <w:r w:rsidRPr="00463516">
          <w:rPr>
            <w:rStyle w:val="a3"/>
          </w:rPr>
          <w:t>http://talented51.ru/proekt-pobeditel-konkursa-prezidentskih-grantov/regionalnaya-biznes-shkola-vystavka/</w:t>
        </w:r>
      </w:hyperlink>
      <w:r>
        <w:t xml:space="preserve">. </w:t>
      </w:r>
    </w:p>
    <w:p w:rsidR="006D54EE" w:rsidRDefault="006D54EE" w:rsidP="006D54EE">
      <w:pPr>
        <w:ind w:firstLine="708"/>
        <w:jc w:val="both"/>
      </w:pPr>
      <w:r>
        <w:t>Срок подачи заявки, описания инновационной разработки и других необходимых материалов – до 17 октября 2018 года.</w:t>
      </w:r>
    </w:p>
    <w:p w:rsidR="006D54EE" w:rsidRDefault="006D54EE" w:rsidP="006D54EE">
      <w:pPr>
        <w:ind w:firstLine="708"/>
        <w:jc w:val="both"/>
      </w:pPr>
      <w:r>
        <w:t xml:space="preserve">Дополнительную информацию и консультации можно получить по телефону: </w:t>
      </w:r>
      <w:r>
        <w:br/>
        <w:t>(8152) 43-46-70.</w:t>
      </w:r>
    </w:p>
    <w:p w:rsidR="009F273A" w:rsidRDefault="009F273A"/>
    <w:p w:rsidR="009F273A" w:rsidRPr="009F273A" w:rsidRDefault="009F273A"/>
    <w:sectPr w:rsidR="009F273A" w:rsidRPr="009F273A" w:rsidSect="009F27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3A"/>
    <w:rsid w:val="001702D5"/>
    <w:rsid w:val="001A6CFE"/>
    <w:rsid w:val="00341D21"/>
    <w:rsid w:val="003D3A80"/>
    <w:rsid w:val="004C6F39"/>
    <w:rsid w:val="004E77D9"/>
    <w:rsid w:val="0058044E"/>
    <w:rsid w:val="006D54EE"/>
    <w:rsid w:val="009919B6"/>
    <w:rsid w:val="009F273A"/>
    <w:rsid w:val="00F3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94EF9-55D7-4023-827B-0336BD81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25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4E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41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lented51.ru/proekt-pobeditel-konkursa-prezidentskih-grantov/regionalnaya-biznes-shkola-vystavka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201kl-master</dc:creator>
  <cp:keywords/>
  <dc:description/>
  <cp:lastModifiedBy>201kl-master</cp:lastModifiedBy>
  <cp:revision>9</cp:revision>
  <dcterms:created xsi:type="dcterms:W3CDTF">2018-05-24T11:33:00Z</dcterms:created>
  <dcterms:modified xsi:type="dcterms:W3CDTF">2018-05-24T11:54:00Z</dcterms:modified>
</cp:coreProperties>
</file>