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69" w:rsidRPr="00625403" w:rsidRDefault="000D3D69" w:rsidP="00625403">
      <w:pPr>
        <w:spacing w:after="0" w:line="240" w:lineRule="auto"/>
        <w:jc w:val="center"/>
        <w:rPr>
          <w:rFonts w:ascii="Times New Roman" w:hAnsi="Times New Roman" w:cs="Times New Roman"/>
        </w:rPr>
      </w:pPr>
      <w:r w:rsidRPr="00625403">
        <w:rPr>
          <w:rFonts w:ascii="Times New Roman" w:hAnsi="Times New Roman" w:cs="Times New Roman"/>
        </w:rPr>
        <w:t>Рекомендации по разработке рабочих программ учебных предметов, курсов</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1. Рабочая программа учебного предмета как компонент основной общеобразовательной программы ОУ</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xml:space="preserve">Рабочая программа учебного предмета является компонентом основной </w:t>
      </w:r>
      <w:proofErr w:type="spellStart"/>
      <w:proofErr w:type="gramStart"/>
      <w:r w:rsidRPr="00625403">
        <w:rPr>
          <w:rFonts w:ascii="Times New Roman" w:hAnsi="Times New Roman" w:cs="Times New Roman"/>
        </w:rPr>
        <w:t>основной</w:t>
      </w:r>
      <w:proofErr w:type="spellEnd"/>
      <w:proofErr w:type="gramEnd"/>
      <w:r w:rsidRPr="00625403">
        <w:rPr>
          <w:rFonts w:ascii="Times New Roman" w:hAnsi="Times New Roman" w:cs="Times New Roman"/>
        </w:rPr>
        <w:t xml:space="preserve"> общеобразовательной программы (ООП) ОУ и показывает как с учетом конкретных условий, образовательных потребностей и особенностей обучающихся данного образовательного учреждения педагог создает индивидуальную педагогическую модель образования по предмету на основе действующего федерального государственного образовательного стандарта.</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Рабочая программа учебного предмета является компонентом ООП ОУ, так как раскрывает конкретные условия реализации федеральных государственных образовательных стандартов, образовательных потребностей и особенностей обучающихся данного образовательного учреждения.</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xml:space="preserve">Рабочие программы учебных предметов составляются в образовательном учреждении педагогом на основе примерных программ, разработанных по заказу </w:t>
      </w:r>
      <w:proofErr w:type="spellStart"/>
      <w:r w:rsidRPr="00625403">
        <w:rPr>
          <w:rFonts w:ascii="Times New Roman" w:hAnsi="Times New Roman" w:cs="Times New Roman"/>
        </w:rPr>
        <w:t>Минобрнауки</w:t>
      </w:r>
      <w:proofErr w:type="spellEnd"/>
      <w:r w:rsidRPr="00625403">
        <w:rPr>
          <w:rFonts w:ascii="Times New Roman" w:hAnsi="Times New Roman" w:cs="Times New Roman"/>
        </w:rPr>
        <w:t xml:space="preserve"> РФ в соответствии с его полномочиям, обозначенными в п. 19, ст. 28 Закона РФ «Об образовании». Примерные программы разрабатываются на основе федерального компонента государственного образовательного стандарта общего образования, таким образом, они фиксируют инвариантную (обязательную) часть содержания учебного предмета. Примерные программы являются ориентиром для разработчиков авторских программ и учебников. Они не отдают предпочтения какой-либо одной концепции преподавания в ущерб другим. На основе примерных программ создаются авторские программы и учебники, в которых находят свое отражение различные теории и методики.</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Авторские программы конкретизируют содержание предметных тем, включенных в стандарт по предмету, дают примерное распределение учебных часов по разделам курса, определяют необходимый набор самостоятельных, практических, лабораторных работ, выполняемых учащимися, опытов, демонстрируемых учителем в классе.</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xml:space="preserve">Примерные программы учебных предметов федерального Базисного учебного плана 2004 года размещены на сайтах </w:t>
      </w:r>
      <w:proofErr w:type="spellStart"/>
      <w:r w:rsidRPr="00625403">
        <w:rPr>
          <w:rFonts w:ascii="Times New Roman" w:hAnsi="Times New Roman" w:cs="Times New Roman"/>
        </w:rPr>
        <w:t>www</w:t>
      </w:r>
      <w:proofErr w:type="spellEnd"/>
      <w:r w:rsidRPr="00625403">
        <w:rPr>
          <w:rFonts w:ascii="Times New Roman" w:hAnsi="Times New Roman" w:cs="Times New Roman"/>
        </w:rPr>
        <w:t xml:space="preserve">. ***** (Министерства образования и науки РФ), </w:t>
      </w:r>
      <w:proofErr w:type="spellStart"/>
      <w:r w:rsidRPr="00625403">
        <w:rPr>
          <w:rFonts w:ascii="Times New Roman" w:hAnsi="Times New Roman" w:cs="Times New Roman"/>
        </w:rPr>
        <w:t>www</w:t>
      </w:r>
      <w:proofErr w:type="spellEnd"/>
      <w:r w:rsidRPr="00625403">
        <w:rPr>
          <w:rFonts w:ascii="Times New Roman" w:hAnsi="Times New Roman" w:cs="Times New Roman"/>
        </w:rPr>
        <w:t>. ***** (Федеральное агентство по образованию) и др. Там же размещены методические письма о преподавании учебных предметов в условиях введения федерального компонента государственного стандарта общего образования.</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Рабочая программа учебного предмета может быть единой для всех педагогов, преподающих этот предмет в данном образовательном учреждении.</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При разработке рабочей программы учитель может вносить некоторые коррективы (если в этом есть обоснованная необходимость!) в содержание авторской программы, последовательность изучения тем, количество часов на тему, количество практических работ, дополнять требования к уровню подготовки учащихся. Рабочая программа рассчитана на учебный год, и количество часов на ее реализацию должно соотноситься с количеством учебных недель в учебном году, регламентируемым учебным планом ОУ, годовым календарным графиком.</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Законом РФ «Об образовании» не определены требования к содержанию рабочих программ. В соответствии с пунктом 2 ст. 32, разработка и утверждение рабочих программ входит в компетенцию образовательного учреждения. Следовательно, регламентировать структуру и содержание рабочей программы в ОУ должен локальный акт (п. п. 7 п.1 статьи 13), например, «Положение о рабочей программе учебного предмета, курса». Данный локальный акт определяет правила, нормы, объективно отражающие требования к рабочим программам.</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Ниже представлена структура рабочей программы, которая носит примерный и рекомендательный характер.</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lastRenderedPageBreak/>
        <w:t>Структура рабочей программы содержит:</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титульный лист;</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пояснительную записку;</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тематический поурочный план с указанием обязательных контрольных, лабораторных, практических работ, экскурсий и других видов деятельности обучающихся;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xml:space="preserve">–  планируемые образовательные результаты </w:t>
      </w:r>
      <w:proofErr w:type="gramStart"/>
      <w:r w:rsidRPr="00625403">
        <w:rPr>
          <w:rFonts w:ascii="Times New Roman" w:hAnsi="Times New Roman" w:cs="Times New Roman"/>
        </w:rPr>
        <w:t>обучающихся</w:t>
      </w:r>
      <w:proofErr w:type="gramEnd"/>
      <w:r w:rsidRPr="00625403">
        <w:rPr>
          <w:rFonts w:ascii="Times New Roman" w:hAnsi="Times New Roman" w:cs="Times New Roman"/>
        </w:rPr>
        <w:t>;</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способы и формы оценивания образовательных результатов обучающихся;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учебно-методическое обеспечение образовательного процесса по предмету.</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Титульный лист отражает:</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полное наименование образовательного учреждения в соответствии с Уставом;</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процедуру утверждения рабочей программы в соответствии с Положением о рабочей программе;</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наименование учебного предмета, курса;</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указания на принадлежность рабочей программы к уровню общего образования, базовому или профильному (для ступени среднего (полного) общего образования);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срок реализации данной рабочей программы;</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указание авторской программы, на основе которой составлена данная рабочая программа;</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Ф. И.О. учителя, составившего и реализующего рабочую программу;</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год составления рабочей программы.</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Пояснительная записка рабочей программы должна отражать следующие сведения: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xml:space="preserve">- о перечне нормативных документов и материалов, на основе которых </w:t>
      </w:r>
      <w:proofErr w:type="gramStart"/>
      <w:r w:rsidRPr="00625403">
        <w:rPr>
          <w:rFonts w:ascii="Times New Roman" w:hAnsi="Times New Roman" w:cs="Times New Roman"/>
        </w:rPr>
        <w:t>составлена</w:t>
      </w:r>
      <w:proofErr w:type="gramEnd"/>
      <w:r w:rsidRPr="00625403">
        <w:rPr>
          <w:rFonts w:ascii="Times New Roman" w:hAnsi="Times New Roman" w:cs="Times New Roman"/>
        </w:rPr>
        <w:t>;</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xml:space="preserve">- об общем количестве часов, на которое </w:t>
      </w:r>
      <w:proofErr w:type="gramStart"/>
      <w:r w:rsidRPr="00625403">
        <w:rPr>
          <w:rFonts w:ascii="Times New Roman" w:hAnsi="Times New Roman" w:cs="Times New Roman"/>
        </w:rPr>
        <w:t>рассчитана</w:t>
      </w:r>
      <w:proofErr w:type="gramEnd"/>
      <w:r w:rsidRPr="00625403">
        <w:rPr>
          <w:rFonts w:ascii="Times New Roman" w:hAnsi="Times New Roman" w:cs="Times New Roman"/>
        </w:rPr>
        <w:t>, числе часов в неделю на преподавание предмета;</w:t>
      </w:r>
    </w:p>
    <w:p w:rsidR="000D3D69" w:rsidRPr="00625403" w:rsidRDefault="000D3D69" w:rsidP="00625403">
      <w:pPr>
        <w:spacing w:after="0" w:line="240" w:lineRule="auto"/>
        <w:rPr>
          <w:rFonts w:ascii="Times New Roman" w:hAnsi="Times New Roman" w:cs="Times New Roman"/>
        </w:rPr>
      </w:pPr>
      <w:proofErr w:type="gramStart"/>
      <w:r w:rsidRPr="00625403">
        <w:rPr>
          <w:rFonts w:ascii="Times New Roman" w:hAnsi="Times New Roman" w:cs="Times New Roman"/>
        </w:rPr>
        <w:t>- об отличительных особенностях рабочей программы по сравнению с авторской: изменениях в целях и задачах изучения учебного предмета, количестве часов на изучение отдельных тем, структурной перестановке тем и т. д. (если таковые присутствуют), и обоснование целесообразности внесения данных изменений;</w:t>
      </w:r>
      <w:proofErr w:type="gramEnd"/>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о ведущих формах, методах и средствах обучения, технологиях и т. д, которые будут использоваться педагогом для реализации рабочей программы;</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xml:space="preserve">- об используемых педагогом формах, способах и средствах проверки и оценки образовательных результатов по данной рабочей программе в соответствии с Положением о текущем контроле и промежуточной аттестации учащихся </w:t>
      </w:r>
      <w:proofErr w:type="gramStart"/>
      <w:r w:rsidRPr="00625403">
        <w:rPr>
          <w:rFonts w:ascii="Times New Roman" w:hAnsi="Times New Roman" w:cs="Times New Roman"/>
        </w:rPr>
        <w:t>в</w:t>
      </w:r>
      <w:proofErr w:type="gramEnd"/>
      <w:r w:rsidRPr="00625403">
        <w:rPr>
          <w:rFonts w:ascii="Times New Roman" w:hAnsi="Times New Roman" w:cs="Times New Roman"/>
        </w:rPr>
        <w:t xml:space="preserve"> конкретном ОУ.</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об учебно-методическом комплексе, используемым педагогом для реализации рабочей программы.</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Тематический поурочный план составляется с учетом учебного плана ОУ, годового календарного учебного графика и раскрывает последовательность изучения содержания программы (разделов, тем), распределение количества учебных часов по разделам и темам, конкретизирует все дидактические единицы содержания в рамках каждого урока, определяет проведение контрольных, лабораторных, практических и других видов работ.</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Тематический поурочный план составляется обычно на учебный год и оформляется в виде таблицы, является основной частью рабочей программы, если она составляется на основе авторской и не имеет существенных расхождений с ее содержанием.</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Планируемые образовательные результаты обучающихся представляют собой описание результатов обучения, выраженных в действиях учащихся (</w:t>
      </w:r>
      <w:proofErr w:type="spellStart"/>
      <w:r w:rsidRPr="00625403">
        <w:rPr>
          <w:rFonts w:ascii="Times New Roman" w:hAnsi="Times New Roman" w:cs="Times New Roman"/>
        </w:rPr>
        <w:t>операциональных</w:t>
      </w:r>
      <w:proofErr w:type="spellEnd"/>
      <w:r w:rsidRPr="00625403">
        <w:rPr>
          <w:rFonts w:ascii="Times New Roman" w:hAnsi="Times New Roman" w:cs="Times New Roman"/>
        </w:rPr>
        <w:t>) и реально измеряемых с помощью какого-либо инструмента (</w:t>
      </w:r>
      <w:proofErr w:type="spellStart"/>
      <w:r w:rsidRPr="00625403">
        <w:rPr>
          <w:rFonts w:ascii="Times New Roman" w:hAnsi="Times New Roman" w:cs="Times New Roman"/>
        </w:rPr>
        <w:t>диагностичных</w:t>
      </w:r>
      <w:proofErr w:type="spellEnd"/>
      <w:r w:rsidRPr="00625403">
        <w:rPr>
          <w:rFonts w:ascii="Times New Roman" w:hAnsi="Times New Roman" w:cs="Times New Roman"/>
        </w:rPr>
        <w:t>), которые планируется достичь на конец обучения в каждом классе.</w:t>
      </w:r>
    </w:p>
    <w:p w:rsidR="000D3D69" w:rsidRPr="00625403" w:rsidRDefault="000D3D69" w:rsidP="00625403">
      <w:pPr>
        <w:spacing w:after="0" w:line="240" w:lineRule="auto"/>
        <w:rPr>
          <w:rFonts w:ascii="Times New Roman" w:hAnsi="Times New Roman" w:cs="Times New Roman"/>
        </w:rPr>
      </w:pPr>
      <w:proofErr w:type="gramStart"/>
      <w:r w:rsidRPr="00625403">
        <w:rPr>
          <w:rFonts w:ascii="Times New Roman" w:hAnsi="Times New Roman" w:cs="Times New Roman"/>
        </w:rPr>
        <w:t>Основанием для выделения образовательных результатов изучения предмета в конкретном классе выступают: действующий государственный образовательный стандарт по предмету, авторская программа, на основе которой составлена рабочая программа, специфические для данного ОУ цели образовательной деятельности (определяются видом ОУ, например, лицей, гимназия).</w:t>
      </w:r>
      <w:proofErr w:type="gramEnd"/>
      <w:r w:rsidRPr="00625403">
        <w:rPr>
          <w:rFonts w:ascii="Times New Roman" w:hAnsi="Times New Roman" w:cs="Times New Roman"/>
        </w:rPr>
        <w:t xml:space="preserve"> Требования к образовательным результатам учащихся, прописанные в рабочей программе не должны быть ниже, сформулированных в государственном образовательном стандарте по предмету.</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xml:space="preserve">При определении требований к результатам освоения содержания предмета на конец изучения темы, обучения в каждом классе, рекомендуется фиксировать их в формате, задаваемом стандартом: обучающиеся должны «Знать/понимать …..», «Уметь + глаголы, определяющие виды </w:t>
      </w:r>
      <w:r w:rsidRPr="00625403">
        <w:rPr>
          <w:rFonts w:ascii="Times New Roman" w:hAnsi="Times New Roman" w:cs="Times New Roman"/>
        </w:rPr>
        <w:lastRenderedPageBreak/>
        <w:t>учебных действий», «Использовать приобретенные знания и умения в практической деятельности и повседневной жизни».</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Данный компонент рабочей программы может быть представлен как отдельный раздел, так и быть частью ее пояснительной записки.</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Способы и формы оценивания образовательных результатов обучающихся. В данном разделе рабочей программы фиксируются ведущие формы, способы, средства, которые будут применяться учителем при оценивании и контроле образовательных результатов обучающихся в процессе освоения планируемого учебного материала. Эти сведения должны не противоречить требованиям локальных актов ОУ о текущем контроле и промежуточной аттестации.</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Здесь также могут найти отражение критерии и нормы оценки умений и знаний обучающихся, которые определяются применительно к формам контроля, реализуемым педагогом, например, устному опросу, решению количественных и качественных задач, лабораторной работе, практической работе, комплексному анализу текста, выразительному чтению художественных произведений наизусть, зачету и т. д.</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В качестве приложения к рабочей программе педагогом могут представляться также и средства контроля образовательных результатов, например, тесты, вопросы к зачетам, тексты контрольных работ, темы рефератов, проектов и т. п. Количество контролирующих материалов определяется календарно-тематическим поурочным планом. Например: если планом предусматривается в течение учебного года проведение 6 контрольных работ, то к рабочей программе могут прилагаться 6 пакетов контрольных работ, каждый из которых содержит используемые для контроля варианты. Письменные контрольные работы могут включать кодификатор (перечень проверяемых данной контрольной работой умений), варианты, схемы анализа результатов.</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Решение о необходимости предоставления учителем средств контроля может быть принято педагогическим советом образовательного учреждения и зафиксировано в «Положении о рабочей программе».</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Этот компонент рабочей программы, как и предыдущий, может входить в содержание пояснительной записки.</w:t>
      </w:r>
    </w:p>
    <w:p w:rsidR="000D3D69" w:rsidRPr="00625403" w:rsidRDefault="000D3D69" w:rsidP="00625403">
      <w:pPr>
        <w:spacing w:after="0" w:line="240" w:lineRule="auto"/>
        <w:rPr>
          <w:rFonts w:ascii="Times New Roman" w:hAnsi="Times New Roman" w:cs="Times New Roman"/>
        </w:rPr>
      </w:pPr>
      <w:proofErr w:type="gramStart"/>
      <w:r w:rsidRPr="00625403">
        <w:rPr>
          <w:rFonts w:ascii="Times New Roman" w:hAnsi="Times New Roman" w:cs="Times New Roman"/>
        </w:rPr>
        <w:t>Учебно-методическое обеспечение образовательного процесса отражает основную и дополнительную учебную литературу (учебники, учебные пособия, рабочие тетради, сборники задач и упражнений, тестов, контрольных и практических работ, практикумов, хрестоматии); справочные пособия (словари, справочники); наглядный материал (атласы, альбомы, карты, таблицы); цифровые образовательные ресурсы; оборудование и приборы, т. е. то, что планирует использовать учитель для реализации рабочей программы в течение учебного года.</w:t>
      </w:r>
      <w:proofErr w:type="gramEnd"/>
      <w:r w:rsidRPr="00625403">
        <w:rPr>
          <w:rFonts w:ascii="Times New Roman" w:hAnsi="Times New Roman" w:cs="Times New Roman"/>
        </w:rPr>
        <w:t xml:space="preserve"> Этот перечень можно классифицировать по группам: «Литература (основная, дополнительная)», «Дидактические материал», «Оборудование и приборы». Литература оформляется в соответствии с требованиями библиографического описания. Раздел «Литература» также может содержать перечень изданий для педагога.</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Процедура утверждения рабочих программ. Рабочая программа является локальным (созданным для конкретного образовательного учреждения) и индивидуальным (разработанным учителем для своей деятельности) нормативным документом, входящим в структуру образовательной программы ОУ.</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Порядок рассмотрения и утверждения рабочих программ учебных предметов, курсов должен соответствовать тому, который отражен в локальном акте образовательного учреждения. Таким может быть, как указывалось выше, «Положение о рабочей программе». В общем случае такой порядок предусматривает:</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экспертизу программы профессиональным объединением педагогов (школьным или районным в зависимости от количества педагогов в объединении) (результаты рассмотрения оформляются протоколом, выпиской из протокола с рекомендацией для использования в учебном процессе);</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утверждение рабочей программы руководителем образовательного учреждения.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Возможно проведение экспертизы рабочей программы с привлечением внешних экспертов (эти случаи должны быть оговорены в локальном акте).</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После утверждения руководителем образовательного учреждения рабочая программа становится документом, регламентирующим образовательный процесс по предмету, курсу.</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xml:space="preserve">Поскольку рабочая программа является частью образовательной программы ОУ, то изменения, внесенные в нее в течение учебного года утверждаются приказом руководителя ОУ и фиксируются заместителем руководителя </w:t>
      </w:r>
      <w:proofErr w:type="gramStart"/>
      <w:r w:rsidRPr="00625403">
        <w:rPr>
          <w:rFonts w:ascii="Times New Roman" w:hAnsi="Times New Roman" w:cs="Times New Roman"/>
        </w:rPr>
        <w:t>ОУ</w:t>
      </w:r>
      <w:proofErr w:type="gramEnd"/>
      <w:r w:rsidRPr="00625403">
        <w:rPr>
          <w:rFonts w:ascii="Times New Roman" w:hAnsi="Times New Roman" w:cs="Times New Roman"/>
        </w:rPr>
        <w:t xml:space="preserve"> в общем для образовательной программы листе изменений и дополнений с указанием конкретных изменений.</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Один экземпляр рабочей программы хранится в предусмотренном номенклатурой дел ОУ месте. Другой экземпляр – у педагога, реализующего данную программу. Рабочие программы прошлых лет хранятся в течение времени, предусмотренного номенклатурой дел ОУ (5 лет, как классные журналы).</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2. Рабочая программа учебного курса как компонент нормативного обеспечения вариативной части учебного плана образовательного учреждения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Рабочие программы учебных курсов являются нормативными документами, институализирующими содержание и способы образовательной деятельности, реализуемой в рамках компонента образовательного учреждения учебного плана.</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Рабочие программы учебных курсов могут составляться как на основе авторских (если таковые имеются), так и самими педагогами. В первом случае структурные компоненты рабочей программы учебного курса совпадают со структурными компонентами рабочей программы учебного предмета. В случае, когда программа разрабатывается самим педагогом и, по сути, является авторской, указанные в разделе 1 настоящих рекомендаций структурные компоненты, должны быть дополнены учебно-тематическим планом и содержанием учебного курса. Тогда структура рабочей программы учебного курса выглядит следующим образом:</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титульный лист;</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пояснительная записка;</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учебно-тематический план;</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содержание учебного курса;</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тематический поурочный план;</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xml:space="preserve">–  планируемые образовательные результаты </w:t>
      </w:r>
      <w:proofErr w:type="gramStart"/>
      <w:r w:rsidRPr="00625403">
        <w:rPr>
          <w:rFonts w:ascii="Times New Roman" w:hAnsi="Times New Roman" w:cs="Times New Roman"/>
        </w:rPr>
        <w:t>обучающихся</w:t>
      </w:r>
      <w:proofErr w:type="gramEnd"/>
      <w:r w:rsidRPr="00625403">
        <w:rPr>
          <w:rFonts w:ascii="Times New Roman" w:hAnsi="Times New Roman" w:cs="Times New Roman"/>
        </w:rPr>
        <w:t>;</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способы и формы оценивания образовательных результатов обучающихся;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учебно-методическое обеспечение образовательного процесса по учебному курсу.</w:t>
      </w:r>
    </w:p>
    <w:p w:rsid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xml:space="preserve">Учебно-тематический план представляет собой разделение всего содержания учебного курса на дидактические единицы: разделы, темы и их нумерацию. Он предваряет такой компонент рабочей программы как «Содержание». </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Содержание учебного курса представляет собой краткое содержание каждого раздела и темы согласно нумерации в учебно-тематическом плане.</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Как и рабочие программы учебных предметов, учебные программы учебных курсов должны пройти принятую в образовательном учреждении процедуру экспертизы и утверждения.</w:t>
      </w:r>
    </w:p>
    <w:p w:rsidR="000D3D69" w:rsidRDefault="000D3D69"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625403" w:rsidRDefault="00625403" w:rsidP="00625403">
      <w:pPr>
        <w:spacing w:after="0" w:line="240" w:lineRule="auto"/>
        <w:rPr>
          <w:rFonts w:ascii="Times New Roman" w:hAnsi="Times New Roman" w:cs="Times New Roman"/>
        </w:rPr>
      </w:pPr>
    </w:p>
    <w:p w:rsidR="000D3D69" w:rsidRPr="00625403" w:rsidRDefault="000D3D69" w:rsidP="00555D07">
      <w:pPr>
        <w:spacing w:after="0" w:line="240" w:lineRule="auto"/>
        <w:jc w:val="right"/>
        <w:rPr>
          <w:rFonts w:ascii="Times New Roman" w:hAnsi="Times New Roman" w:cs="Times New Roman"/>
        </w:rPr>
      </w:pPr>
      <w:proofErr w:type="gramStart"/>
      <w:r w:rsidRPr="00625403">
        <w:rPr>
          <w:rFonts w:ascii="Times New Roman" w:hAnsi="Times New Roman" w:cs="Times New Roman"/>
        </w:rPr>
        <w:lastRenderedPageBreak/>
        <w:t>П</w:t>
      </w:r>
      <w:proofErr w:type="gramEnd"/>
      <w:r w:rsidRPr="00625403">
        <w:rPr>
          <w:rFonts w:ascii="Times New Roman" w:hAnsi="Times New Roman" w:cs="Times New Roman"/>
        </w:rPr>
        <w:t xml:space="preserve"> р и л о ж е н и е 1</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555D07">
      <w:pPr>
        <w:spacing w:after="0" w:line="240" w:lineRule="auto"/>
        <w:jc w:val="center"/>
        <w:rPr>
          <w:rFonts w:ascii="Times New Roman" w:hAnsi="Times New Roman" w:cs="Times New Roman"/>
        </w:rPr>
      </w:pPr>
      <w:r w:rsidRPr="00625403">
        <w:rPr>
          <w:rFonts w:ascii="Times New Roman" w:hAnsi="Times New Roman" w:cs="Times New Roman"/>
        </w:rPr>
        <w:t>ПРИМЕР</w:t>
      </w:r>
      <w:bookmarkStart w:id="0" w:name="_GoBack"/>
      <w:bookmarkEnd w:id="0"/>
      <w:r w:rsidRPr="00625403">
        <w:rPr>
          <w:rFonts w:ascii="Times New Roman" w:hAnsi="Times New Roman" w:cs="Times New Roman"/>
        </w:rPr>
        <w:t>НОЕ</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положение о рабочей программе учебных предметов, курсов, модулей образовательного учреждения</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I. Общие положения</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1. Рабочая программа учебных предметов, курсов, модулей образовательного учреждения (далее Рабочая программа) – нормативно-управленческий документ образовательного учреждения, характеризующий содержание и организацию образовательной деятельности в ОУ. Рабочая программа является компонентом основных общеобразовательных программ ступеней общего образования, реализуемых в ОУ, средством фиксации содержания образования на уровне учебных предметов, курсов (элективных, факультативных, др.), модулей.</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2. Целью разработки Рабочей программы является обеспечение реализации образовательного стандарта по предмету, образовательных потребностей обучающихся, предоставление педагогам возможности применения различных технологий, методик и т. д.</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3. К рабочим программам, которые в совокупности определяют содержание деятельности образовательного учреждения в рамках реализации образовательной программы, относятся: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программы по учебным предметам;</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программы элективных курсов;</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программы факультативных курсов;</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программы учебных модулей.</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4. Рабочие программы по учебным предметам составляются на основе:</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государственного образовательного стандарта общего образования по предмету;</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примерных программ по отдельным учебным предметам общего образования;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авторских программ к линиям учебников, входящих в федеральный перечень УМК, рекомендованных и допущенных Минобразования и науки РФ к использованию в образовательном процессе.</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5. Рабочая программа разрабатывается педагогом или группой педагогов и проходит экспертизу на уровне образовательного учреждения. При отсутствии группы специалистов в ОУ экспертиза может быть проведена на другом уровне (муниципальном, краевом). Результатом экспертизы должно стать заключение о соответствии рабочей программы требованиям государственного образовательного стандарта по предмету, примерной программе.</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6. Количество часов, отводимых на реализацию Рабочей программы, должно соответствовать учебному плану ОУ.</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7. Обязательный минимум содержания каждой Рабочей программы учебного предмета устанавливается в соответствии с примерной программой и государственным образовательным стандартом по предмету.</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8. Рабочая программа разрабатывается сроком на один учебный год.</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II. Структура и требования к разработке Рабочей программы учебных предметов, курсов, модулей образовательного учреждения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2.1. Примерная структура Рабочей программы включает следующие компоненты:</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пояснительная записка;</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требования к уровню подготовки учащихся;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тематический поурочный план;</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формы и средства контроля;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перечень учебно-методических средств обучения.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2.2. Примерные учебные программы, разработанные на федеральном уровне, не могут использоваться в качестве рабочих программ, поскольку не содержат распределение учебного материала по годам обучения и отдельным темам.</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2.3. Учитель составляет Рабочую программу на основе имеющихся примерных (типовых) учебных программ, авторских рабочих программ. При этом Рабочая программа может отличаться от вышеназванных программ не более чем на 20 %.</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2.4 Титульный лист Рабочей программы должен содержать:</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lastRenderedPageBreak/>
        <w:t>- наименование образовательного учреждения в соответствии с Уставом;</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гриф утверждения и согласования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наименование учебного курса, предмета, дисциплины (модуля);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Ф. И.О. педагога, разработавшего программу;</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класс (параллель), в котором изучается учебный предмет, курс;</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од составления программы.</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2.5. В тексте пояснительной записки к Рабочей программе указывается: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название, автор и год издания авторской учебной программы, на основе которой разработана Рабочая программа;</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цели и задачи данной программы обучения в области формирования системы знаний, умений;</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изменения, внесенные в авторскую учебную программу и их обоснование;</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xml:space="preserve">- содержание учебно-методического комплекта (авторская программа, учебник, рабочая тетрадь, тетрадь для контрольных работ, атлас, контурная карта и др. согласно перечню учебников, утвержденных приказом </w:t>
      </w:r>
      <w:proofErr w:type="spellStart"/>
      <w:r w:rsidRPr="00625403">
        <w:rPr>
          <w:rFonts w:ascii="Times New Roman" w:hAnsi="Times New Roman" w:cs="Times New Roman"/>
        </w:rPr>
        <w:t>Минобрнауки</w:t>
      </w:r>
      <w:proofErr w:type="spellEnd"/>
      <w:r w:rsidRPr="00625403">
        <w:rPr>
          <w:rFonts w:ascii="Times New Roman" w:hAnsi="Times New Roman" w:cs="Times New Roman"/>
        </w:rPr>
        <w:t xml:space="preserve"> РФ), используемого для достижения поставленной цели в соответствии с образовательной программой учреждения;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количество учебных часов, на которое рассчитана Рабочая программа, в том числе количество часов для проведения контрольных, лабораторных, практических работ, экскурсий, исследовательских проектов и т. д.;</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формы организации учебного процесса и их сочетание, а также преобладающие формы текущего контроля знаний и умений обучающихся, их промежуточной и итоговой аттестации (в соответствии с соответствующими Положениями).</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2.6. Компонент «Требования к уровню подготовки учащихся» включается в Рабочую программу, если он отсутствует в авторской программе для данного класса обучающихся.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2.7 Требования к уровню подготовки учащихся, прописанные в Рабочей программе, должны соответствовать требованиям, сформулированных в федеральном государственном стандарте общего образования, примерной программе по предмету (Закон РФ «Об образовании» ст. 12, 13, 15, 32).</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2.8. Компонент «Требования к уровню подготовки учащихся» представляет собой описание целей-результатов обучения, выраженных в действиях учащихся (</w:t>
      </w:r>
      <w:proofErr w:type="spellStart"/>
      <w:r w:rsidRPr="00625403">
        <w:rPr>
          <w:rFonts w:ascii="Times New Roman" w:hAnsi="Times New Roman" w:cs="Times New Roman"/>
        </w:rPr>
        <w:t>операциональных</w:t>
      </w:r>
      <w:proofErr w:type="spellEnd"/>
      <w:r w:rsidRPr="00625403">
        <w:rPr>
          <w:rFonts w:ascii="Times New Roman" w:hAnsi="Times New Roman" w:cs="Times New Roman"/>
        </w:rPr>
        <w:t>) и реально опознаваемых с помощью диагностических инструментов.</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2.9. Тематический поурочный план оформляется в виде таблицы на весь период обучения (задается форма таблицы для оформления тематического поурочного плана).</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2.10. Структурный компонент Рабочей программы «Способы и формы оценивания образовательных результатов обучающихся» включает сведения об используемых педагогом формах проведения различных видов контроля, итоговой аттестации, инструментарии, критериях оценивания (указывается то, что учителю необходимо отразить в Рабочей программе).</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2.11. Перечень учебно-методического обеспечения учебного процесса по предмету, курсу, который включает основную и дополнительную учебную литературу, оборудование и приборы, др., которые учитель планирует использовать для реализации рабочей программы (указывается то, что учителю необходимо отразить в Рабочей программе).</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III. Сроки и порядок обсуждения Рабочих программ</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3.1. Сроки и порядок рассмотрения Рабочей программы определяется данным положением, утвержденным на уровне ОУ.</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3.2. Сроки и порядок рассмотрения Рабочей программы осуществляется следующим образом:</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3.2.1. Первый этап (указывается срок) - Рабочая программа рассматривается на заседании методического объединения учителей (результаты рассмотрения заносятся в протокол) и согласовывается с заместителем директора по учебно-воспитательной работе;</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Второй этап – (указывается срок) – Рабочая программа рассматривается на педагогическом совете и утверждается руководителем образовательного учреждения.</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3.2.2. После утверждения руководителем образовательного учреждения Рабочая программа становится нормативным документом, реализуемым в данном образовательном учреждении. Общий перечень Рабочих программ утверждается приказом по образовательному учреждению.</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3.2.4. Для авторских программ учебных курсов, разрабатываемых непосредственно учителем и реализуемых за счет вариативного компонента УП ОУ, целесообразно проводить дополнительную внешнюю экспертизу, которую осуществляет муниципальный экспертный совет.</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3.2.5. Рабочая программа обновляется ежегодно.</w:t>
      </w:r>
    </w:p>
    <w:p w:rsidR="000D3D69" w:rsidRPr="00625403" w:rsidRDefault="000D3D69" w:rsidP="00625403">
      <w:pPr>
        <w:spacing w:after="0" w:line="240" w:lineRule="auto"/>
        <w:rPr>
          <w:rFonts w:ascii="Times New Roman" w:hAnsi="Times New Roman" w:cs="Times New Roman"/>
        </w:rPr>
      </w:pP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lastRenderedPageBreak/>
        <w:t>IV. Оформление рабочей программы.</w:t>
      </w:r>
    </w:p>
    <w:p w:rsidR="000D3D69" w:rsidRPr="00625403" w:rsidRDefault="000D3D69" w:rsidP="00625403">
      <w:pPr>
        <w:spacing w:after="0" w:line="240" w:lineRule="auto"/>
        <w:rPr>
          <w:rFonts w:ascii="Times New Roman" w:hAnsi="Times New Roman" w:cs="Times New Roman"/>
        </w:rPr>
      </w:pPr>
      <w:r w:rsidRPr="00625403">
        <w:rPr>
          <w:rFonts w:ascii="Times New Roman" w:hAnsi="Times New Roman" w:cs="Times New Roman"/>
        </w:rPr>
        <w:t xml:space="preserve">4.1. Текст набирается в редакторе </w:t>
      </w:r>
      <w:proofErr w:type="spellStart"/>
      <w:r w:rsidRPr="00625403">
        <w:rPr>
          <w:rFonts w:ascii="Times New Roman" w:hAnsi="Times New Roman" w:cs="Times New Roman"/>
        </w:rPr>
        <w:t>Word</w:t>
      </w:r>
      <w:proofErr w:type="spellEnd"/>
      <w:r w:rsidRPr="00625403">
        <w:rPr>
          <w:rFonts w:ascii="Times New Roman" w:hAnsi="Times New Roman" w:cs="Times New Roman"/>
        </w:rPr>
        <w:t xml:space="preserve"> </w:t>
      </w:r>
      <w:proofErr w:type="spellStart"/>
      <w:r w:rsidRPr="00625403">
        <w:rPr>
          <w:rFonts w:ascii="Times New Roman" w:hAnsi="Times New Roman" w:cs="Times New Roman"/>
        </w:rPr>
        <w:t>for</w:t>
      </w:r>
      <w:proofErr w:type="spellEnd"/>
      <w:r w:rsidRPr="00625403">
        <w:rPr>
          <w:rFonts w:ascii="Times New Roman" w:hAnsi="Times New Roman" w:cs="Times New Roman"/>
        </w:rPr>
        <w:t xml:space="preserve"> </w:t>
      </w:r>
      <w:proofErr w:type="spellStart"/>
      <w:r w:rsidRPr="00625403">
        <w:rPr>
          <w:rFonts w:ascii="Times New Roman" w:hAnsi="Times New Roman" w:cs="Times New Roman"/>
        </w:rPr>
        <w:t>Windows</w:t>
      </w:r>
      <w:proofErr w:type="spellEnd"/>
      <w:r w:rsidRPr="00625403">
        <w:rPr>
          <w:rFonts w:ascii="Times New Roman" w:hAnsi="Times New Roman" w:cs="Times New Roman"/>
        </w:rPr>
        <w:t xml:space="preserve"> шрифтом </w:t>
      </w:r>
      <w:proofErr w:type="spellStart"/>
      <w:r w:rsidRPr="00625403">
        <w:rPr>
          <w:rFonts w:ascii="Times New Roman" w:hAnsi="Times New Roman" w:cs="Times New Roman"/>
        </w:rPr>
        <w:t>Times</w:t>
      </w:r>
      <w:proofErr w:type="spellEnd"/>
      <w:r w:rsidRPr="00625403">
        <w:rPr>
          <w:rFonts w:ascii="Times New Roman" w:hAnsi="Times New Roman" w:cs="Times New Roman"/>
        </w:rPr>
        <w:t xml:space="preserve"> </w:t>
      </w:r>
      <w:proofErr w:type="spellStart"/>
      <w:r w:rsidRPr="00625403">
        <w:rPr>
          <w:rFonts w:ascii="Times New Roman" w:hAnsi="Times New Roman" w:cs="Times New Roman"/>
        </w:rPr>
        <w:t>New</w:t>
      </w:r>
      <w:proofErr w:type="spellEnd"/>
      <w:r w:rsidRPr="00625403">
        <w:rPr>
          <w:rFonts w:ascii="Times New Roman" w:hAnsi="Times New Roman" w:cs="Times New Roman"/>
        </w:rPr>
        <w:t xml:space="preserve"> </w:t>
      </w:r>
      <w:proofErr w:type="spellStart"/>
      <w:r w:rsidRPr="00625403">
        <w:rPr>
          <w:rFonts w:ascii="Times New Roman" w:hAnsi="Times New Roman" w:cs="Times New Roman"/>
        </w:rPr>
        <w:t>Roman</w:t>
      </w:r>
      <w:proofErr w:type="spellEnd"/>
      <w:r w:rsidRPr="00625403">
        <w:rPr>
          <w:rFonts w:ascii="Times New Roman" w:hAnsi="Times New Roman" w:cs="Times New Roman"/>
        </w:rPr>
        <w:t xml:space="preserve"> </w:t>
      </w:r>
      <w:proofErr w:type="spellStart"/>
      <w:r w:rsidRPr="00625403">
        <w:rPr>
          <w:rFonts w:ascii="Times New Roman" w:hAnsi="Times New Roman" w:cs="Times New Roman"/>
        </w:rPr>
        <w:t>Cyr</w:t>
      </w:r>
      <w:proofErr w:type="spellEnd"/>
      <w:r w:rsidRPr="00625403">
        <w:rPr>
          <w:rFonts w:ascii="Times New Roman" w:hAnsi="Times New Roman" w:cs="Times New Roman"/>
        </w:rPr>
        <w:t xml:space="preserve">, 12-14, одинарный межстрочный интервал, переносы в тексте не ставятся, выравнивание по ширине, абзац 1,25 см, поля со всех сторон 2 см; центровка заголовков и абзацы в тексте выполняются при помощи средств </w:t>
      </w:r>
      <w:proofErr w:type="spellStart"/>
      <w:r w:rsidRPr="00625403">
        <w:rPr>
          <w:rFonts w:ascii="Times New Roman" w:hAnsi="Times New Roman" w:cs="Times New Roman"/>
        </w:rPr>
        <w:t>Word</w:t>
      </w:r>
      <w:proofErr w:type="spellEnd"/>
      <w:r w:rsidRPr="00625403">
        <w:rPr>
          <w:rFonts w:ascii="Times New Roman" w:hAnsi="Times New Roman" w:cs="Times New Roman"/>
        </w:rPr>
        <w:t>, листы формата А</w:t>
      </w:r>
      <w:proofErr w:type="gramStart"/>
      <w:r w:rsidRPr="00625403">
        <w:rPr>
          <w:rFonts w:ascii="Times New Roman" w:hAnsi="Times New Roman" w:cs="Times New Roman"/>
        </w:rPr>
        <w:t>4</w:t>
      </w:r>
      <w:proofErr w:type="gramEnd"/>
      <w:r w:rsidRPr="00625403">
        <w:rPr>
          <w:rFonts w:ascii="Times New Roman" w:hAnsi="Times New Roman" w:cs="Times New Roman"/>
        </w:rPr>
        <w:t>. Таблицы вставляются непосредственно в текст (указываются технические требования к оформлению рабочей программы).</w:t>
      </w:r>
    </w:p>
    <w:p w:rsidR="000D3D69" w:rsidRPr="00625403" w:rsidRDefault="000D3D69" w:rsidP="00625403">
      <w:pPr>
        <w:spacing w:after="0" w:line="240" w:lineRule="auto"/>
        <w:jc w:val="right"/>
        <w:rPr>
          <w:rFonts w:ascii="Times New Roman" w:hAnsi="Times New Roman" w:cs="Times New Roman"/>
        </w:rPr>
      </w:pPr>
      <w:proofErr w:type="gramStart"/>
      <w:r w:rsidRPr="00625403">
        <w:rPr>
          <w:rFonts w:ascii="Times New Roman" w:hAnsi="Times New Roman" w:cs="Times New Roman"/>
        </w:rPr>
        <w:t>П</w:t>
      </w:r>
      <w:proofErr w:type="gramEnd"/>
      <w:r w:rsidRPr="00625403">
        <w:rPr>
          <w:rFonts w:ascii="Times New Roman" w:hAnsi="Times New Roman" w:cs="Times New Roman"/>
        </w:rPr>
        <w:t xml:space="preserve"> р и л о ж е н и е </w:t>
      </w:r>
      <w:r w:rsidR="00625403">
        <w:rPr>
          <w:rFonts w:ascii="Times New Roman" w:hAnsi="Times New Roman" w:cs="Times New Roman"/>
        </w:rPr>
        <w:t>2</w:t>
      </w:r>
    </w:p>
    <w:p w:rsidR="00555D07" w:rsidRDefault="00555D07" w:rsidP="00625403">
      <w:pPr>
        <w:spacing w:after="0" w:line="240" w:lineRule="auto"/>
        <w:jc w:val="center"/>
        <w:rPr>
          <w:rFonts w:ascii="Times New Roman" w:hAnsi="Times New Roman" w:cs="Times New Roman"/>
        </w:rPr>
      </w:pPr>
    </w:p>
    <w:p w:rsidR="000D3D69" w:rsidRPr="00555D07" w:rsidRDefault="000D3D69" w:rsidP="00625403">
      <w:pPr>
        <w:spacing w:after="0" w:line="240" w:lineRule="auto"/>
        <w:jc w:val="center"/>
        <w:rPr>
          <w:rFonts w:ascii="Times New Roman" w:hAnsi="Times New Roman" w:cs="Times New Roman"/>
          <w:sz w:val="32"/>
          <w:szCs w:val="32"/>
        </w:rPr>
      </w:pPr>
      <w:r w:rsidRPr="00555D07">
        <w:rPr>
          <w:rFonts w:ascii="Times New Roman" w:hAnsi="Times New Roman" w:cs="Times New Roman"/>
          <w:sz w:val="32"/>
          <w:szCs w:val="32"/>
        </w:rPr>
        <w:t>Общие критерии оценки качества рабочих программ</w:t>
      </w:r>
    </w:p>
    <w:p w:rsidR="000D3D69" w:rsidRPr="00625403" w:rsidRDefault="000D3D69" w:rsidP="00625403">
      <w:pPr>
        <w:spacing w:after="0" w:line="240" w:lineRule="auto"/>
        <w:rPr>
          <w:rFonts w:ascii="Times New Roman" w:hAnsi="Times New Roman" w:cs="Times New Roman"/>
        </w:rPr>
      </w:pPr>
    </w:p>
    <w:p w:rsidR="000D3D69" w:rsidRPr="00555D07" w:rsidRDefault="000D3D69" w:rsidP="00555D07">
      <w:pPr>
        <w:spacing w:after="0" w:line="240" w:lineRule="auto"/>
        <w:ind w:firstLine="708"/>
        <w:jc w:val="both"/>
        <w:rPr>
          <w:rFonts w:ascii="Times New Roman" w:hAnsi="Times New Roman" w:cs="Times New Roman"/>
          <w:sz w:val="24"/>
          <w:szCs w:val="24"/>
        </w:rPr>
      </w:pPr>
      <w:r w:rsidRPr="00555D07">
        <w:rPr>
          <w:rFonts w:ascii="Times New Roman" w:hAnsi="Times New Roman" w:cs="Times New Roman"/>
          <w:sz w:val="24"/>
          <w:szCs w:val="24"/>
        </w:rPr>
        <w:t xml:space="preserve">Качество рабочей программы определяется степенью соответствия ее структуры и содержания критериям. </w:t>
      </w:r>
      <w:r w:rsidR="00555D07" w:rsidRPr="00555D07">
        <w:rPr>
          <w:rFonts w:ascii="Times New Roman" w:hAnsi="Times New Roman" w:cs="Times New Roman"/>
          <w:sz w:val="24"/>
          <w:szCs w:val="24"/>
        </w:rPr>
        <w:t>Н</w:t>
      </w:r>
      <w:r w:rsidRPr="00555D07">
        <w:rPr>
          <w:rFonts w:ascii="Times New Roman" w:hAnsi="Times New Roman" w:cs="Times New Roman"/>
          <w:sz w:val="24"/>
          <w:szCs w:val="24"/>
        </w:rPr>
        <w:t>иже</w:t>
      </w:r>
      <w:r w:rsidR="00555D07">
        <w:rPr>
          <w:rFonts w:ascii="Times New Roman" w:hAnsi="Times New Roman" w:cs="Times New Roman"/>
          <w:sz w:val="24"/>
          <w:szCs w:val="24"/>
        </w:rPr>
        <w:t xml:space="preserve"> </w:t>
      </w:r>
      <w:r w:rsidRPr="00555D07">
        <w:rPr>
          <w:rFonts w:ascii="Times New Roman" w:hAnsi="Times New Roman" w:cs="Times New Roman"/>
          <w:sz w:val="24"/>
          <w:szCs w:val="24"/>
        </w:rPr>
        <w:t>представлен вариант общих уровневых критериев оценки качества рабочих программ учебных предметов, как компонента ООП ОУ.</w:t>
      </w:r>
    </w:p>
    <w:p w:rsidR="000D3D69" w:rsidRPr="00555D07" w:rsidRDefault="000D3D69" w:rsidP="00555D07">
      <w:pPr>
        <w:spacing w:after="0" w:line="240" w:lineRule="auto"/>
        <w:ind w:firstLine="708"/>
        <w:jc w:val="both"/>
        <w:rPr>
          <w:rFonts w:ascii="Times New Roman" w:hAnsi="Times New Roman" w:cs="Times New Roman"/>
          <w:sz w:val="24"/>
          <w:szCs w:val="24"/>
        </w:rPr>
      </w:pPr>
      <w:r w:rsidRPr="00555D07">
        <w:rPr>
          <w:rFonts w:ascii="Times New Roman" w:hAnsi="Times New Roman" w:cs="Times New Roman"/>
          <w:sz w:val="24"/>
          <w:szCs w:val="24"/>
        </w:rPr>
        <w:t xml:space="preserve">Каждому уровню присваивается 1 или 2 балла. Для определения балла необходимо найти по описанию уровень, который выполнен учителем на уровне 100% – по приведённому перечню показателей. Далее необходимо перейти на следующий уровень. Если на этом уровне </w:t>
      </w:r>
      <w:proofErr w:type="gramStart"/>
      <w:r w:rsidRPr="00555D07">
        <w:rPr>
          <w:rFonts w:ascii="Times New Roman" w:hAnsi="Times New Roman" w:cs="Times New Roman"/>
          <w:sz w:val="24"/>
          <w:szCs w:val="24"/>
        </w:rPr>
        <w:t>выполнены</w:t>
      </w:r>
      <w:proofErr w:type="gramEnd"/>
      <w:r w:rsidRPr="00555D07">
        <w:rPr>
          <w:rFonts w:ascii="Times New Roman" w:hAnsi="Times New Roman" w:cs="Times New Roman"/>
          <w:sz w:val="24"/>
          <w:szCs w:val="24"/>
        </w:rPr>
        <w:t xml:space="preserve"> более 50% указанных показателей, то присваивается чётный балл (2 балла – по 1-му уровню, 4 – по 2-му, 6 баллов – по 3-му). Если подтверждается только 50% перечисленных показателей и менее, присваивается нечётный балл данного уровня (1 балл – по 1-му уровню, 3 – по 2-му, 5 баллов – по 3-му).</w:t>
      </w:r>
    </w:p>
    <w:p w:rsidR="00555D07" w:rsidRDefault="00555D07" w:rsidP="00555D07">
      <w:pPr>
        <w:spacing w:after="0" w:line="240" w:lineRule="auto"/>
        <w:ind w:firstLine="708"/>
        <w:jc w:val="center"/>
        <w:rPr>
          <w:rFonts w:ascii="Times New Roman" w:hAnsi="Times New Roman" w:cs="Times New Roman"/>
          <w:sz w:val="24"/>
          <w:szCs w:val="24"/>
        </w:rPr>
      </w:pPr>
    </w:p>
    <w:p w:rsidR="000D3D69" w:rsidRDefault="000D3D69" w:rsidP="00555D07">
      <w:pPr>
        <w:spacing w:after="0" w:line="240" w:lineRule="auto"/>
        <w:ind w:firstLine="708"/>
        <w:jc w:val="center"/>
        <w:rPr>
          <w:rFonts w:ascii="Times New Roman" w:hAnsi="Times New Roman" w:cs="Times New Roman"/>
          <w:sz w:val="24"/>
          <w:szCs w:val="24"/>
        </w:rPr>
      </w:pPr>
      <w:r w:rsidRPr="00555D07">
        <w:rPr>
          <w:rFonts w:ascii="Times New Roman" w:hAnsi="Times New Roman" w:cs="Times New Roman"/>
          <w:sz w:val="24"/>
          <w:szCs w:val="24"/>
        </w:rPr>
        <w:t>Полнота структурных компонентов рабочей программы</w:t>
      </w:r>
    </w:p>
    <w:p w:rsidR="00555D07" w:rsidRPr="00555D07" w:rsidRDefault="00555D07" w:rsidP="00555D07">
      <w:pPr>
        <w:spacing w:after="0" w:line="240" w:lineRule="auto"/>
        <w:ind w:firstLine="708"/>
        <w:jc w:val="center"/>
        <w:rPr>
          <w:rFonts w:ascii="Times New Roman" w:hAnsi="Times New Roman" w:cs="Times New Roman"/>
          <w:sz w:val="24"/>
          <w:szCs w:val="24"/>
        </w:rPr>
      </w:pPr>
    </w:p>
    <w:p w:rsidR="00555D07" w:rsidRPr="00555D07" w:rsidRDefault="000D3D69" w:rsidP="00555D07">
      <w:pPr>
        <w:spacing w:after="0" w:line="240" w:lineRule="auto"/>
        <w:jc w:val="both"/>
        <w:rPr>
          <w:rFonts w:ascii="Times New Roman" w:hAnsi="Times New Roman" w:cs="Times New Roman"/>
          <w:sz w:val="24"/>
          <w:szCs w:val="24"/>
        </w:rPr>
      </w:pPr>
      <w:r w:rsidRPr="00555D07">
        <w:rPr>
          <w:rFonts w:ascii="Times New Roman" w:hAnsi="Times New Roman" w:cs="Times New Roman"/>
          <w:sz w:val="24"/>
          <w:szCs w:val="24"/>
        </w:rPr>
        <w:t>1–2 балл</w:t>
      </w:r>
      <w:r w:rsidR="00555D07" w:rsidRPr="00555D07">
        <w:rPr>
          <w:rFonts w:ascii="Times New Roman" w:hAnsi="Times New Roman" w:cs="Times New Roman"/>
          <w:sz w:val="24"/>
          <w:szCs w:val="24"/>
        </w:rPr>
        <w:t xml:space="preserve"> </w:t>
      </w:r>
      <w:r w:rsidR="00555D07" w:rsidRPr="00555D07">
        <w:rPr>
          <w:rFonts w:ascii="Times New Roman" w:hAnsi="Times New Roman" w:cs="Times New Roman"/>
          <w:sz w:val="24"/>
          <w:szCs w:val="24"/>
        </w:rPr>
        <w:tab/>
      </w:r>
      <w:r w:rsidR="00555D07" w:rsidRPr="00555D07">
        <w:rPr>
          <w:rFonts w:ascii="Times New Roman" w:hAnsi="Times New Roman" w:cs="Times New Roman"/>
          <w:sz w:val="24"/>
          <w:szCs w:val="24"/>
        </w:rPr>
        <w:t>Рабочая программа набирает в том случае, если она соответствует частично признакам ее качества:</w:t>
      </w:r>
    </w:p>
    <w:p w:rsidR="00555D07" w:rsidRPr="00555D07" w:rsidRDefault="00555D07" w:rsidP="00555D07">
      <w:pPr>
        <w:spacing w:after="0" w:line="240" w:lineRule="auto"/>
        <w:jc w:val="both"/>
        <w:rPr>
          <w:rFonts w:ascii="Times New Roman" w:hAnsi="Times New Roman" w:cs="Times New Roman"/>
          <w:sz w:val="24"/>
          <w:szCs w:val="24"/>
        </w:rPr>
      </w:pPr>
      <w:r w:rsidRPr="00555D07">
        <w:rPr>
          <w:rFonts w:ascii="Times New Roman" w:hAnsi="Times New Roman" w:cs="Times New Roman"/>
          <w:sz w:val="24"/>
          <w:szCs w:val="24"/>
        </w:rPr>
        <w:t>- представлен только тематический поурочный план;</w:t>
      </w:r>
    </w:p>
    <w:p w:rsidR="00555D07" w:rsidRPr="00555D07" w:rsidRDefault="00555D07" w:rsidP="00555D07">
      <w:pPr>
        <w:spacing w:after="0" w:line="240" w:lineRule="auto"/>
        <w:jc w:val="both"/>
        <w:rPr>
          <w:rFonts w:ascii="Times New Roman" w:hAnsi="Times New Roman" w:cs="Times New Roman"/>
          <w:sz w:val="24"/>
          <w:szCs w:val="24"/>
        </w:rPr>
      </w:pPr>
      <w:r w:rsidRPr="00555D07">
        <w:rPr>
          <w:rFonts w:ascii="Times New Roman" w:hAnsi="Times New Roman" w:cs="Times New Roman"/>
          <w:sz w:val="24"/>
          <w:szCs w:val="24"/>
        </w:rPr>
        <w:t>- имеет гриф утверждения руководителем ОУ;</w:t>
      </w:r>
    </w:p>
    <w:p w:rsidR="00555D07" w:rsidRPr="00555D07" w:rsidRDefault="00555D07" w:rsidP="00555D07">
      <w:pPr>
        <w:spacing w:after="0" w:line="240" w:lineRule="auto"/>
        <w:jc w:val="both"/>
        <w:rPr>
          <w:rFonts w:ascii="Times New Roman" w:hAnsi="Times New Roman" w:cs="Times New Roman"/>
          <w:sz w:val="24"/>
          <w:szCs w:val="24"/>
        </w:rPr>
      </w:pPr>
      <w:r w:rsidRPr="00555D07">
        <w:rPr>
          <w:rFonts w:ascii="Times New Roman" w:hAnsi="Times New Roman" w:cs="Times New Roman"/>
          <w:sz w:val="24"/>
          <w:szCs w:val="24"/>
        </w:rPr>
        <w:t>- обоснован выбор УМК.</w:t>
      </w:r>
    </w:p>
    <w:p w:rsidR="000D3D69" w:rsidRPr="00555D07" w:rsidRDefault="000D3D69" w:rsidP="00555D07">
      <w:pPr>
        <w:spacing w:after="0" w:line="240" w:lineRule="auto"/>
        <w:jc w:val="both"/>
        <w:rPr>
          <w:rFonts w:ascii="Times New Roman" w:hAnsi="Times New Roman" w:cs="Times New Roman"/>
          <w:sz w:val="24"/>
          <w:szCs w:val="24"/>
        </w:rPr>
      </w:pPr>
    </w:p>
    <w:p w:rsidR="00555D07" w:rsidRPr="00555D07" w:rsidRDefault="000D3D69" w:rsidP="00555D07">
      <w:pPr>
        <w:spacing w:after="0" w:line="240" w:lineRule="auto"/>
        <w:jc w:val="both"/>
        <w:rPr>
          <w:rFonts w:ascii="Times New Roman" w:hAnsi="Times New Roman" w:cs="Times New Roman"/>
          <w:sz w:val="24"/>
          <w:szCs w:val="24"/>
        </w:rPr>
      </w:pPr>
      <w:r w:rsidRPr="00555D07">
        <w:rPr>
          <w:rFonts w:ascii="Times New Roman" w:hAnsi="Times New Roman" w:cs="Times New Roman"/>
          <w:sz w:val="24"/>
          <w:szCs w:val="24"/>
        </w:rPr>
        <w:t>3–4 балла</w:t>
      </w:r>
      <w:r w:rsidR="00555D07" w:rsidRPr="00555D07">
        <w:rPr>
          <w:rFonts w:ascii="Times New Roman" w:hAnsi="Times New Roman" w:cs="Times New Roman"/>
          <w:sz w:val="24"/>
          <w:szCs w:val="24"/>
        </w:rPr>
        <w:tab/>
        <w:t xml:space="preserve"> </w:t>
      </w:r>
      <w:r w:rsidR="00555D07" w:rsidRPr="00555D07">
        <w:rPr>
          <w:rFonts w:ascii="Times New Roman" w:hAnsi="Times New Roman" w:cs="Times New Roman"/>
          <w:sz w:val="24"/>
          <w:szCs w:val="24"/>
        </w:rPr>
        <w:t>Рабочая программа набирает в том случае, если она, в основном, соответствуют таким признакам ее качества:</w:t>
      </w:r>
    </w:p>
    <w:p w:rsidR="00555D07" w:rsidRPr="00555D07" w:rsidRDefault="00555D07" w:rsidP="00555D07">
      <w:pPr>
        <w:spacing w:after="0" w:line="240" w:lineRule="auto"/>
        <w:jc w:val="both"/>
        <w:rPr>
          <w:rFonts w:ascii="Times New Roman" w:hAnsi="Times New Roman" w:cs="Times New Roman"/>
          <w:sz w:val="24"/>
          <w:szCs w:val="24"/>
        </w:rPr>
      </w:pPr>
      <w:r w:rsidRPr="00555D07">
        <w:rPr>
          <w:rFonts w:ascii="Times New Roman" w:hAnsi="Times New Roman" w:cs="Times New Roman"/>
          <w:sz w:val="24"/>
          <w:szCs w:val="24"/>
        </w:rPr>
        <w:t>- соответствует в основном признакам полноты структурных компонентов рабочей программы: имеется пояснительная записка, тематический поурочный план;</w:t>
      </w:r>
    </w:p>
    <w:p w:rsidR="00555D07" w:rsidRPr="00555D07" w:rsidRDefault="00555D07" w:rsidP="00555D07">
      <w:pPr>
        <w:spacing w:after="0" w:line="240" w:lineRule="auto"/>
        <w:jc w:val="both"/>
        <w:rPr>
          <w:rFonts w:ascii="Times New Roman" w:hAnsi="Times New Roman" w:cs="Times New Roman"/>
          <w:sz w:val="24"/>
          <w:szCs w:val="24"/>
        </w:rPr>
      </w:pPr>
      <w:r w:rsidRPr="00555D07">
        <w:rPr>
          <w:rFonts w:ascii="Times New Roman" w:hAnsi="Times New Roman" w:cs="Times New Roman"/>
          <w:sz w:val="24"/>
          <w:szCs w:val="24"/>
        </w:rPr>
        <w:t xml:space="preserve">- пояснительная записка содержит сведения об авторской программе, которая реализуется через рабочую программу, фиксирует отличительные особенности рабочей программы в сравнении </w:t>
      </w:r>
      <w:proofErr w:type="gramStart"/>
      <w:r w:rsidRPr="00555D07">
        <w:rPr>
          <w:rFonts w:ascii="Times New Roman" w:hAnsi="Times New Roman" w:cs="Times New Roman"/>
          <w:sz w:val="24"/>
          <w:szCs w:val="24"/>
        </w:rPr>
        <w:t>с</w:t>
      </w:r>
      <w:proofErr w:type="gramEnd"/>
      <w:r w:rsidRPr="00555D07">
        <w:rPr>
          <w:rFonts w:ascii="Times New Roman" w:hAnsi="Times New Roman" w:cs="Times New Roman"/>
          <w:sz w:val="24"/>
          <w:szCs w:val="24"/>
        </w:rPr>
        <w:t xml:space="preserve"> авторской.</w:t>
      </w:r>
    </w:p>
    <w:p w:rsidR="000D3D69" w:rsidRPr="00555D07" w:rsidRDefault="000D3D69" w:rsidP="00555D07">
      <w:pPr>
        <w:spacing w:after="0" w:line="240" w:lineRule="auto"/>
        <w:jc w:val="both"/>
        <w:rPr>
          <w:rFonts w:ascii="Times New Roman" w:hAnsi="Times New Roman" w:cs="Times New Roman"/>
          <w:sz w:val="24"/>
          <w:szCs w:val="24"/>
        </w:rPr>
      </w:pPr>
    </w:p>
    <w:p w:rsidR="00555D07" w:rsidRPr="00555D07" w:rsidRDefault="000D3D69" w:rsidP="00555D07">
      <w:pPr>
        <w:spacing w:after="0" w:line="240" w:lineRule="auto"/>
        <w:jc w:val="both"/>
        <w:rPr>
          <w:rFonts w:ascii="Times New Roman" w:hAnsi="Times New Roman" w:cs="Times New Roman"/>
          <w:sz w:val="24"/>
          <w:szCs w:val="24"/>
        </w:rPr>
      </w:pPr>
      <w:r w:rsidRPr="00555D07">
        <w:rPr>
          <w:rFonts w:ascii="Times New Roman" w:hAnsi="Times New Roman" w:cs="Times New Roman"/>
          <w:sz w:val="24"/>
          <w:szCs w:val="24"/>
        </w:rPr>
        <w:t>5–6 баллов</w:t>
      </w:r>
      <w:r w:rsidR="00555D07" w:rsidRPr="00555D07">
        <w:rPr>
          <w:rFonts w:ascii="Times New Roman" w:hAnsi="Times New Roman" w:cs="Times New Roman"/>
          <w:sz w:val="24"/>
          <w:szCs w:val="24"/>
        </w:rPr>
        <w:tab/>
        <w:t xml:space="preserve"> </w:t>
      </w:r>
      <w:r w:rsidR="00555D07" w:rsidRPr="00555D07">
        <w:rPr>
          <w:rFonts w:ascii="Times New Roman" w:hAnsi="Times New Roman" w:cs="Times New Roman"/>
          <w:sz w:val="24"/>
          <w:szCs w:val="24"/>
        </w:rPr>
        <w:t>Рабочая программа набирает в том случае, если она полностью соответствуют признакам ее качества, описанным в соответствующем разделе настоящих инструктивно-методических рекомендаций</w:t>
      </w:r>
    </w:p>
    <w:p w:rsidR="00555D07" w:rsidRPr="00555D07" w:rsidRDefault="00555D07" w:rsidP="00555D07">
      <w:pPr>
        <w:spacing w:after="0" w:line="240" w:lineRule="auto"/>
        <w:jc w:val="both"/>
        <w:rPr>
          <w:rFonts w:ascii="Times New Roman" w:hAnsi="Times New Roman" w:cs="Times New Roman"/>
          <w:sz w:val="24"/>
          <w:szCs w:val="24"/>
        </w:rPr>
      </w:pPr>
    </w:p>
    <w:p w:rsidR="000D3D69" w:rsidRPr="00625403" w:rsidRDefault="000D3D69" w:rsidP="00625403">
      <w:pPr>
        <w:spacing w:after="0" w:line="240" w:lineRule="auto"/>
        <w:rPr>
          <w:rFonts w:ascii="Times New Roman" w:hAnsi="Times New Roman" w:cs="Times New Roman"/>
        </w:rPr>
      </w:pPr>
    </w:p>
    <w:p w:rsidR="00555D07" w:rsidRPr="00625403" w:rsidRDefault="00555D07">
      <w:pPr>
        <w:spacing w:after="0" w:line="240" w:lineRule="auto"/>
        <w:rPr>
          <w:rFonts w:ascii="Times New Roman" w:hAnsi="Times New Roman" w:cs="Times New Roman"/>
        </w:rPr>
      </w:pPr>
    </w:p>
    <w:sectPr w:rsidR="00555D07" w:rsidRPr="00625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69"/>
    <w:rsid w:val="000D3D69"/>
    <w:rsid w:val="00555D07"/>
    <w:rsid w:val="00625403"/>
    <w:rsid w:val="00E66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D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5D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D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5D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14100">
      <w:bodyDiv w:val="1"/>
      <w:marLeft w:val="0"/>
      <w:marRight w:val="0"/>
      <w:marTop w:val="0"/>
      <w:marBottom w:val="0"/>
      <w:divBdr>
        <w:top w:val="none" w:sz="0" w:space="0" w:color="auto"/>
        <w:left w:val="none" w:sz="0" w:space="0" w:color="auto"/>
        <w:bottom w:val="none" w:sz="0" w:space="0" w:color="auto"/>
        <w:right w:val="none" w:sz="0" w:space="0" w:color="auto"/>
      </w:divBdr>
      <w:divsChild>
        <w:div w:id="280498028">
          <w:marLeft w:val="300"/>
          <w:marRight w:val="0"/>
          <w:marTop w:val="0"/>
          <w:marBottom w:val="0"/>
          <w:divBdr>
            <w:top w:val="none" w:sz="0" w:space="0" w:color="auto"/>
            <w:left w:val="none" w:sz="0" w:space="0" w:color="auto"/>
            <w:bottom w:val="none" w:sz="0" w:space="0" w:color="auto"/>
            <w:right w:val="none" w:sz="0" w:space="0" w:color="auto"/>
          </w:divBdr>
          <w:divsChild>
            <w:div w:id="725370390">
              <w:marLeft w:val="0"/>
              <w:marRight w:val="0"/>
              <w:marTop w:val="0"/>
              <w:marBottom w:val="0"/>
              <w:divBdr>
                <w:top w:val="none" w:sz="0" w:space="0" w:color="auto"/>
                <w:left w:val="none" w:sz="0" w:space="0" w:color="auto"/>
                <w:bottom w:val="none" w:sz="0" w:space="0" w:color="auto"/>
                <w:right w:val="none" w:sz="0" w:space="0" w:color="auto"/>
              </w:divBdr>
            </w:div>
            <w:div w:id="1463503938">
              <w:marLeft w:val="150"/>
              <w:marRight w:val="0"/>
              <w:marTop w:val="330"/>
              <w:marBottom w:val="0"/>
              <w:divBdr>
                <w:top w:val="none" w:sz="0" w:space="0" w:color="auto"/>
                <w:left w:val="none" w:sz="0" w:space="0" w:color="auto"/>
                <w:bottom w:val="none" w:sz="0" w:space="0" w:color="auto"/>
                <w:right w:val="none" w:sz="0" w:space="0" w:color="auto"/>
              </w:divBdr>
            </w:div>
          </w:divsChild>
        </w:div>
        <w:div w:id="838815357">
          <w:marLeft w:val="15"/>
          <w:marRight w:val="30"/>
          <w:marTop w:val="15"/>
          <w:marBottom w:val="600"/>
          <w:divBdr>
            <w:top w:val="none" w:sz="0" w:space="0" w:color="auto"/>
            <w:left w:val="none" w:sz="0" w:space="0" w:color="auto"/>
            <w:bottom w:val="none" w:sz="0" w:space="0" w:color="auto"/>
            <w:right w:val="none" w:sz="0" w:space="0" w:color="auto"/>
          </w:divBdr>
          <w:divsChild>
            <w:div w:id="1000154383">
              <w:marLeft w:val="0"/>
              <w:marRight w:val="0"/>
              <w:marTop w:val="0"/>
              <w:marBottom w:val="0"/>
              <w:divBdr>
                <w:top w:val="none" w:sz="0" w:space="0" w:color="auto"/>
                <w:left w:val="none" w:sz="0" w:space="0" w:color="auto"/>
                <w:bottom w:val="none" w:sz="0" w:space="0" w:color="auto"/>
                <w:right w:val="none" w:sz="0" w:space="0" w:color="auto"/>
              </w:divBdr>
              <w:divsChild>
                <w:div w:id="2132899196">
                  <w:marLeft w:val="0"/>
                  <w:marRight w:val="0"/>
                  <w:marTop w:val="0"/>
                  <w:marBottom w:val="0"/>
                  <w:divBdr>
                    <w:top w:val="none" w:sz="0" w:space="0" w:color="auto"/>
                    <w:left w:val="none" w:sz="0" w:space="0" w:color="auto"/>
                    <w:bottom w:val="none" w:sz="0" w:space="0" w:color="auto"/>
                    <w:right w:val="none" w:sz="0" w:space="0" w:color="auto"/>
                  </w:divBdr>
                  <w:divsChild>
                    <w:div w:id="10126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65371">
          <w:marLeft w:val="300"/>
          <w:marRight w:val="0"/>
          <w:marTop w:val="0"/>
          <w:marBottom w:val="0"/>
          <w:divBdr>
            <w:top w:val="none" w:sz="0" w:space="0" w:color="auto"/>
            <w:left w:val="none" w:sz="0" w:space="0" w:color="auto"/>
            <w:bottom w:val="none" w:sz="0" w:space="0" w:color="auto"/>
            <w:right w:val="none" w:sz="0" w:space="0" w:color="auto"/>
          </w:divBdr>
          <w:divsChild>
            <w:div w:id="1138913026">
              <w:marLeft w:val="0"/>
              <w:marRight w:val="0"/>
              <w:marTop w:val="0"/>
              <w:marBottom w:val="0"/>
              <w:divBdr>
                <w:top w:val="none" w:sz="0" w:space="0" w:color="auto"/>
                <w:left w:val="none" w:sz="0" w:space="0" w:color="auto"/>
                <w:bottom w:val="none" w:sz="0" w:space="0" w:color="auto"/>
                <w:right w:val="none" w:sz="0" w:space="0" w:color="auto"/>
              </w:divBdr>
            </w:div>
            <w:div w:id="1006517673">
              <w:marLeft w:val="150"/>
              <w:marRight w:val="0"/>
              <w:marTop w:val="330"/>
              <w:marBottom w:val="0"/>
              <w:divBdr>
                <w:top w:val="none" w:sz="0" w:space="0" w:color="auto"/>
                <w:left w:val="none" w:sz="0" w:space="0" w:color="auto"/>
                <w:bottom w:val="none" w:sz="0" w:space="0" w:color="auto"/>
                <w:right w:val="none" w:sz="0" w:space="0" w:color="auto"/>
              </w:divBdr>
            </w:div>
          </w:divsChild>
        </w:div>
        <w:div w:id="976842458">
          <w:marLeft w:val="0"/>
          <w:marRight w:val="0"/>
          <w:marTop w:val="0"/>
          <w:marBottom w:val="0"/>
          <w:divBdr>
            <w:top w:val="none" w:sz="0" w:space="0" w:color="auto"/>
            <w:left w:val="none" w:sz="0" w:space="0" w:color="auto"/>
            <w:bottom w:val="none" w:sz="0" w:space="0" w:color="auto"/>
            <w:right w:val="none" w:sz="0" w:space="0" w:color="auto"/>
          </w:divBdr>
          <w:divsChild>
            <w:div w:id="1375079756">
              <w:marLeft w:val="0"/>
              <w:marRight w:val="0"/>
              <w:marTop w:val="60"/>
              <w:marBottom w:val="150"/>
              <w:divBdr>
                <w:top w:val="none" w:sz="0" w:space="0" w:color="auto"/>
                <w:left w:val="none" w:sz="0" w:space="0" w:color="auto"/>
                <w:bottom w:val="none" w:sz="0" w:space="0" w:color="auto"/>
                <w:right w:val="none" w:sz="0" w:space="0" w:color="auto"/>
              </w:divBdr>
            </w:div>
          </w:divsChild>
        </w:div>
        <w:div w:id="1028339430">
          <w:marLeft w:val="0"/>
          <w:marRight w:val="0"/>
          <w:marTop w:val="0"/>
          <w:marBottom w:val="0"/>
          <w:divBdr>
            <w:top w:val="none" w:sz="0" w:space="0" w:color="auto"/>
            <w:left w:val="none" w:sz="0" w:space="0" w:color="auto"/>
            <w:bottom w:val="none" w:sz="0" w:space="0" w:color="auto"/>
            <w:right w:val="none" w:sz="0" w:space="0" w:color="auto"/>
          </w:divBdr>
          <w:divsChild>
            <w:div w:id="1247425121">
              <w:marLeft w:val="300"/>
              <w:marRight w:val="0"/>
              <w:marTop w:val="60"/>
              <w:marBottom w:val="150"/>
              <w:divBdr>
                <w:top w:val="none" w:sz="0" w:space="0" w:color="auto"/>
                <w:left w:val="none" w:sz="0" w:space="0" w:color="auto"/>
                <w:bottom w:val="none" w:sz="0" w:space="0" w:color="auto"/>
                <w:right w:val="none" w:sz="0" w:space="0" w:color="auto"/>
              </w:divBdr>
            </w:div>
          </w:divsChild>
        </w:div>
        <w:div w:id="1254632237">
          <w:marLeft w:val="0"/>
          <w:marRight w:val="0"/>
          <w:marTop w:val="0"/>
          <w:marBottom w:val="0"/>
          <w:divBdr>
            <w:top w:val="none" w:sz="0" w:space="0" w:color="auto"/>
            <w:left w:val="none" w:sz="0" w:space="0" w:color="auto"/>
            <w:bottom w:val="none" w:sz="0" w:space="0" w:color="auto"/>
            <w:right w:val="none" w:sz="0" w:space="0" w:color="auto"/>
          </w:divBdr>
          <w:divsChild>
            <w:div w:id="1202783558">
              <w:marLeft w:val="300"/>
              <w:marRight w:val="0"/>
              <w:marTop w:val="60"/>
              <w:marBottom w:val="150"/>
              <w:divBdr>
                <w:top w:val="none" w:sz="0" w:space="0" w:color="auto"/>
                <w:left w:val="none" w:sz="0" w:space="0" w:color="auto"/>
                <w:bottom w:val="none" w:sz="0" w:space="0" w:color="auto"/>
                <w:right w:val="none" w:sz="0" w:space="0" w:color="auto"/>
              </w:divBdr>
            </w:div>
          </w:divsChild>
        </w:div>
        <w:div w:id="1597131518">
          <w:marLeft w:val="0"/>
          <w:marRight w:val="0"/>
          <w:marTop w:val="0"/>
          <w:marBottom w:val="0"/>
          <w:divBdr>
            <w:top w:val="none" w:sz="0" w:space="0" w:color="auto"/>
            <w:left w:val="none" w:sz="0" w:space="0" w:color="auto"/>
            <w:bottom w:val="none" w:sz="0" w:space="0" w:color="auto"/>
            <w:right w:val="none" w:sz="0" w:space="0" w:color="auto"/>
          </w:divBdr>
          <w:divsChild>
            <w:div w:id="1078358260">
              <w:marLeft w:val="0"/>
              <w:marRight w:val="0"/>
              <w:marTop w:val="60"/>
              <w:marBottom w:val="150"/>
              <w:divBdr>
                <w:top w:val="none" w:sz="0" w:space="0" w:color="auto"/>
                <w:left w:val="none" w:sz="0" w:space="0" w:color="auto"/>
                <w:bottom w:val="none" w:sz="0" w:space="0" w:color="auto"/>
                <w:right w:val="none" w:sz="0" w:space="0" w:color="auto"/>
              </w:divBdr>
            </w:div>
          </w:divsChild>
        </w:div>
        <w:div w:id="424613712">
          <w:marLeft w:val="0"/>
          <w:marRight w:val="0"/>
          <w:marTop w:val="0"/>
          <w:marBottom w:val="0"/>
          <w:divBdr>
            <w:top w:val="none" w:sz="0" w:space="0" w:color="auto"/>
            <w:left w:val="none" w:sz="0" w:space="0" w:color="auto"/>
            <w:bottom w:val="none" w:sz="0" w:space="0" w:color="auto"/>
            <w:right w:val="none" w:sz="0" w:space="0" w:color="auto"/>
          </w:divBdr>
          <w:divsChild>
            <w:div w:id="1204831981">
              <w:marLeft w:val="300"/>
              <w:marRight w:val="0"/>
              <w:marTop w:val="60"/>
              <w:marBottom w:val="150"/>
              <w:divBdr>
                <w:top w:val="none" w:sz="0" w:space="0" w:color="auto"/>
                <w:left w:val="none" w:sz="0" w:space="0" w:color="auto"/>
                <w:bottom w:val="none" w:sz="0" w:space="0" w:color="auto"/>
                <w:right w:val="none" w:sz="0" w:space="0" w:color="auto"/>
              </w:divBdr>
            </w:div>
          </w:divsChild>
        </w:div>
        <w:div w:id="1053311735">
          <w:marLeft w:val="300"/>
          <w:marRight w:val="0"/>
          <w:marTop w:val="0"/>
          <w:marBottom w:val="0"/>
          <w:divBdr>
            <w:top w:val="none" w:sz="0" w:space="0" w:color="auto"/>
            <w:left w:val="none" w:sz="0" w:space="0" w:color="auto"/>
            <w:bottom w:val="none" w:sz="0" w:space="0" w:color="auto"/>
            <w:right w:val="none" w:sz="0" w:space="0" w:color="auto"/>
          </w:divBdr>
          <w:divsChild>
            <w:div w:id="1428846304">
              <w:marLeft w:val="0"/>
              <w:marRight w:val="0"/>
              <w:marTop w:val="0"/>
              <w:marBottom w:val="0"/>
              <w:divBdr>
                <w:top w:val="none" w:sz="0" w:space="0" w:color="auto"/>
                <w:left w:val="none" w:sz="0" w:space="0" w:color="auto"/>
                <w:bottom w:val="none" w:sz="0" w:space="0" w:color="auto"/>
                <w:right w:val="none" w:sz="0" w:space="0" w:color="auto"/>
              </w:divBdr>
            </w:div>
            <w:div w:id="692194193">
              <w:marLeft w:val="150"/>
              <w:marRight w:val="0"/>
              <w:marTop w:val="33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3478</Words>
  <Characters>19825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2016-05-05T03:45:00Z</cp:lastPrinted>
  <dcterms:created xsi:type="dcterms:W3CDTF">2016-05-03T11:43:00Z</dcterms:created>
  <dcterms:modified xsi:type="dcterms:W3CDTF">2016-05-05T03:45:00Z</dcterms:modified>
</cp:coreProperties>
</file>