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99" w:rsidRPr="00C04CDD" w:rsidRDefault="00F07199" w:rsidP="00C7765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CDD">
        <w:rPr>
          <w:rFonts w:ascii="Times New Roman" w:hAnsi="Times New Roman"/>
          <w:b/>
          <w:bCs/>
          <w:sz w:val="24"/>
          <w:szCs w:val="24"/>
        </w:rPr>
        <w:t xml:space="preserve">Предметно – содержательный анализ результатов </w:t>
      </w:r>
      <w:r w:rsidRPr="00C04CDD">
        <w:rPr>
          <w:rFonts w:ascii="Times New Roman" w:hAnsi="Times New Roman"/>
          <w:b/>
          <w:bCs/>
          <w:sz w:val="24"/>
          <w:szCs w:val="24"/>
          <w:u w:val="single"/>
        </w:rPr>
        <w:t>ЕГЭ по химии</w:t>
      </w:r>
    </w:p>
    <w:p w:rsidR="00F07199" w:rsidRPr="00C04CDD" w:rsidRDefault="00D75E0D" w:rsidP="00C776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4CDD">
        <w:rPr>
          <w:rFonts w:ascii="Times New Roman" w:hAnsi="Times New Roman"/>
          <w:b/>
          <w:bCs/>
          <w:sz w:val="24"/>
          <w:szCs w:val="24"/>
        </w:rPr>
        <w:t>201</w:t>
      </w:r>
      <w:r w:rsidR="00BA1ED3">
        <w:rPr>
          <w:rFonts w:ascii="Times New Roman" w:hAnsi="Times New Roman"/>
          <w:b/>
          <w:bCs/>
          <w:sz w:val="24"/>
          <w:szCs w:val="24"/>
        </w:rPr>
        <w:t>7</w:t>
      </w:r>
      <w:r w:rsidRPr="00C04CDD">
        <w:rPr>
          <w:rFonts w:ascii="Times New Roman" w:hAnsi="Times New Roman"/>
          <w:b/>
          <w:bCs/>
          <w:sz w:val="24"/>
          <w:szCs w:val="24"/>
        </w:rPr>
        <w:t>-201</w:t>
      </w:r>
      <w:r w:rsidR="00BA1ED3">
        <w:rPr>
          <w:rFonts w:ascii="Times New Roman" w:hAnsi="Times New Roman"/>
          <w:b/>
          <w:bCs/>
          <w:sz w:val="24"/>
          <w:szCs w:val="24"/>
        </w:rPr>
        <w:t>8</w:t>
      </w:r>
      <w:r w:rsidRPr="00C04C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4CDD">
        <w:rPr>
          <w:rFonts w:ascii="Times New Roman" w:hAnsi="Times New Roman"/>
          <w:b/>
          <w:bCs/>
          <w:sz w:val="24"/>
          <w:szCs w:val="24"/>
        </w:rPr>
        <w:t>уч.года</w:t>
      </w:r>
      <w:proofErr w:type="spellEnd"/>
      <w:r w:rsidR="007013FF" w:rsidRPr="00C04C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013FF" w:rsidRPr="00C04CDD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="007013FF" w:rsidRPr="00C04CDD"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 w:rsidR="007013FF" w:rsidRPr="00C04CDD">
        <w:rPr>
          <w:rFonts w:ascii="Times New Roman" w:hAnsi="Times New Roman"/>
          <w:b/>
          <w:bCs/>
          <w:sz w:val="24"/>
          <w:szCs w:val="24"/>
        </w:rPr>
        <w:t>ончегорск</w:t>
      </w:r>
      <w:proofErr w:type="spellEnd"/>
    </w:p>
    <w:p w:rsidR="00F07199" w:rsidRPr="00C04CDD" w:rsidRDefault="00F07199" w:rsidP="00C04C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5E0D" w:rsidRPr="00C04CDD" w:rsidRDefault="00D75E0D" w:rsidP="00C04CD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CD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C04CDD">
        <w:rPr>
          <w:rFonts w:ascii="Times New Roman" w:eastAsia="Times New Roman" w:hAnsi="Times New Roman"/>
          <w:sz w:val="24"/>
          <w:szCs w:val="24"/>
          <w:lang w:eastAsia="ru-RU"/>
        </w:rPr>
        <w:t>сдававших</w:t>
      </w:r>
      <w:proofErr w:type="gramEnd"/>
      <w:r w:rsidR="005C416D" w:rsidRPr="00C04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3FF" w:rsidRPr="00C04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ED3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7013FF" w:rsidRPr="00C04CD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BA1ED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013FF" w:rsidRPr="00C04CDD" w:rsidRDefault="007013FF" w:rsidP="00C04CDD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D5" w:rsidRPr="00C04CDD" w:rsidRDefault="006E34D5" w:rsidP="00C04CDD">
      <w:pPr>
        <w:pStyle w:val="a5"/>
        <w:jc w:val="both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52"/>
        <w:gridCol w:w="1016"/>
        <w:gridCol w:w="1134"/>
        <w:gridCol w:w="992"/>
        <w:gridCol w:w="992"/>
      </w:tblGrid>
      <w:tr w:rsidR="00BA1ED3" w:rsidRPr="00C04CDD" w:rsidTr="00BA1ED3">
        <w:trPr>
          <w:jc w:val="center"/>
        </w:trPr>
        <w:tc>
          <w:tcPr>
            <w:tcW w:w="355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Средний балл/ год</w:t>
            </w:r>
          </w:p>
        </w:tc>
        <w:tc>
          <w:tcPr>
            <w:tcW w:w="1016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BA1ED3" w:rsidRPr="00C04CDD" w:rsidTr="00BA1ED3">
        <w:trPr>
          <w:jc w:val="center"/>
        </w:trPr>
        <w:tc>
          <w:tcPr>
            <w:tcW w:w="3552" w:type="dxa"/>
          </w:tcPr>
          <w:p w:rsidR="00BA1ED3" w:rsidRPr="00C04CDD" w:rsidRDefault="00BA1ED3" w:rsidP="00C7765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016" w:type="dxa"/>
          </w:tcPr>
          <w:p w:rsidR="00BA1ED3" w:rsidRPr="00C04CDD" w:rsidRDefault="00BA1ED3" w:rsidP="00C7765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1ED3" w:rsidRPr="00C04CDD" w:rsidRDefault="00BA1ED3" w:rsidP="00C7765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A1ED3" w:rsidRPr="00C04CDD" w:rsidRDefault="00BA1ED3" w:rsidP="00C7765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A1ED3" w:rsidRPr="00C04CDD" w:rsidRDefault="00BA1ED3" w:rsidP="00C7765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A1ED3" w:rsidRPr="00C04CDD" w:rsidTr="00BA1ED3">
        <w:trPr>
          <w:jc w:val="center"/>
        </w:trPr>
        <w:tc>
          <w:tcPr>
            <w:tcW w:w="355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1016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59,35</w:t>
            </w:r>
          </w:p>
        </w:tc>
        <w:tc>
          <w:tcPr>
            <w:tcW w:w="1134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57,51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61,58</w:t>
            </w:r>
          </w:p>
        </w:tc>
      </w:tr>
      <w:tr w:rsidR="00BA1ED3" w:rsidRPr="00C04CDD" w:rsidTr="00BA1ED3">
        <w:trPr>
          <w:jc w:val="center"/>
        </w:trPr>
        <w:tc>
          <w:tcPr>
            <w:tcW w:w="355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016" w:type="dxa"/>
            <w:vAlign w:val="center"/>
          </w:tcPr>
          <w:p w:rsidR="00BA1ED3" w:rsidRPr="00C04CDD" w:rsidRDefault="00BA1ED3" w:rsidP="00C04CDD">
            <w:pPr>
              <w:jc w:val="both"/>
              <w:rPr>
                <w:color w:val="000000"/>
              </w:rPr>
            </w:pPr>
            <w:r w:rsidRPr="00C04CDD">
              <w:rPr>
                <w:color w:val="000000"/>
              </w:rPr>
              <w:t>62,59</w:t>
            </w:r>
          </w:p>
        </w:tc>
        <w:tc>
          <w:tcPr>
            <w:tcW w:w="1134" w:type="dxa"/>
            <w:vAlign w:val="center"/>
          </w:tcPr>
          <w:p w:rsidR="00BA1ED3" w:rsidRPr="00C04CDD" w:rsidRDefault="00BA1ED3" w:rsidP="00C04CDD">
            <w:pPr>
              <w:jc w:val="both"/>
              <w:rPr>
                <w:color w:val="000000"/>
              </w:rPr>
            </w:pPr>
            <w:r w:rsidRPr="00C04CDD">
              <w:rPr>
                <w:color w:val="000000"/>
              </w:rPr>
              <w:t>60,78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hAnsi="Times New Roman"/>
                <w:sz w:val="24"/>
                <w:szCs w:val="24"/>
              </w:rPr>
              <w:t>60,92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63,01</w:t>
            </w:r>
          </w:p>
        </w:tc>
      </w:tr>
      <w:tr w:rsidR="00BA1ED3" w:rsidRPr="00C04CDD" w:rsidTr="00BA1ED3">
        <w:trPr>
          <w:jc w:val="center"/>
        </w:trPr>
        <w:tc>
          <w:tcPr>
            <w:tcW w:w="355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16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57,04</w:t>
            </w:r>
          </w:p>
        </w:tc>
        <w:tc>
          <w:tcPr>
            <w:tcW w:w="1134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CDD">
              <w:rPr>
                <w:rFonts w:ascii="Times New Roman" w:eastAsia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BA1ED3" w:rsidRPr="00C04CDD" w:rsidRDefault="00BA1ED3" w:rsidP="00C04CD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55,1</w:t>
            </w:r>
          </w:p>
        </w:tc>
      </w:tr>
    </w:tbl>
    <w:p w:rsidR="006E34D5" w:rsidRPr="00C04CDD" w:rsidRDefault="006E34D5" w:rsidP="00C04CD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79A" w:rsidRPr="00C04CDD" w:rsidRDefault="0054679A" w:rsidP="00C04CD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C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B72378" wp14:editId="5DD8598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679A" w:rsidRPr="00C04CDD" w:rsidRDefault="0054679A" w:rsidP="00C04CD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CF" w:rsidRPr="00C04CDD" w:rsidRDefault="001103CF" w:rsidP="00C04CD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CDD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предмету.</w:t>
      </w:r>
    </w:p>
    <w:p w:rsidR="0054679A" w:rsidRPr="00C04CDD" w:rsidRDefault="0054679A" w:rsidP="00C04CD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C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F087CF" wp14:editId="5996E74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79A" w:rsidRPr="00C04CDD" w:rsidRDefault="0054679A" w:rsidP="00C04CD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79A" w:rsidRPr="00C04CDD" w:rsidRDefault="0054679A" w:rsidP="00C04CD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D5" w:rsidRPr="00C04CDD" w:rsidRDefault="006E34D5" w:rsidP="00C04CD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C04CDD">
        <w:rPr>
          <w:rFonts w:ascii="Times New Roman" w:eastAsia="Times New Roman" w:hAnsi="Times New Roman"/>
          <w:smallCaps/>
          <w:sz w:val="24"/>
          <w:szCs w:val="24"/>
        </w:rPr>
        <w:lastRenderedPageBreak/>
        <w:t>КРАТКАЯ ХАРАКТЕРИСТИКА КИМ ПО ПРЕДМЕТУ</w:t>
      </w:r>
    </w:p>
    <w:p w:rsidR="006E34D5" w:rsidRPr="00C04CDD" w:rsidRDefault="006E34D5" w:rsidP="00C04CDD">
      <w:pPr>
        <w:jc w:val="both"/>
      </w:pP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r w:rsidRPr="00C04CDD">
        <w:t>Отбор содержания КИМ для проведения ЕГЭ по химии в 201</w:t>
      </w:r>
      <w:r w:rsidR="00BA1ED3">
        <w:t>8</w:t>
      </w:r>
      <w:r w:rsidRPr="00C04CDD">
        <w:t xml:space="preserve"> году в целом осуществлялся с учётом тех общих установок, на основе которых формировались экзаменационные модели предыдущих лет.</w:t>
      </w: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proofErr w:type="gramStart"/>
      <w:r w:rsidRPr="00C04CDD">
        <w:t>В числе этих установок наиболее важными с методической точки зрения являются следующие:</w:t>
      </w:r>
      <w:proofErr w:type="gramEnd"/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r w:rsidRPr="00C04CDD">
        <w:t xml:space="preserve">• КИМ ориентированы на проверку усвоения системы знаний, которая рассматривается в качестве инвариантного ядра содержания действующих программ по химии для общеобразовательных организаций. В стандарте эта система знаний представлена в виде требований к подготовке выпускников. С данными требованиями соотносится уровень предъявления </w:t>
      </w:r>
      <w:proofErr w:type="gramStart"/>
      <w:r w:rsidRPr="00C04CDD">
        <w:t>в</w:t>
      </w:r>
      <w:proofErr w:type="gramEnd"/>
      <w:r w:rsidRPr="00C04CDD">
        <w:t xml:space="preserve"> </w:t>
      </w:r>
      <w:proofErr w:type="gramStart"/>
      <w:r w:rsidRPr="00C04CDD">
        <w:t>КИМ</w:t>
      </w:r>
      <w:proofErr w:type="gramEnd"/>
      <w:r w:rsidRPr="00C04CDD">
        <w:t xml:space="preserve"> проверяемых элементов содержания.</w:t>
      </w: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r w:rsidRPr="00C04CDD">
        <w:t xml:space="preserve"> • Стандартизированные варианты КИМ, которые использовались при проведении экзамена, содержат задания, различные по форме предъявления условия и виду требуемого ответа, по уровню сложности, а также по способам оценки их выполнения. Задания построены на материале основных разделов курса химии. Как и в прежние годы, объектом контроля в рамках ЕГЭ 201</w:t>
      </w:r>
      <w:r w:rsidR="003B7A7A">
        <w:t>8</w:t>
      </w:r>
      <w:r w:rsidRPr="00C04CDD">
        <w:t xml:space="preserve"> года является система знаний основ неорганической, общей и органической химии. К числу главных составляющих этой системы относятся: ведущие понятия о химическом элементе, веществе и химической реакции, основные законы и теоретические положения химии, знания о системности и причинности химических явлений, генезисе веществ, способах познания веществ. В стандарте эта система знаний представлена в виде требований к уровню подготовке выпускников.</w:t>
      </w: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r w:rsidRPr="00C04CDD">
        <w:t xml:space="preserve"> • Принципиальное значение при разработке КИМ имела реализация требований к конструированию заданий различного типа. Каждое задание строилось таким образом, чтобы его содержание соответствовало требованиям к уровню усвоения учебного материала и формируемым видам учебной деятельности. Учебный материал, на основе которого строились задания, отбирался по признаку его значимости для общеобразовательной подготовки выпускников средней школы.</w:t>
      </w: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r w:rsidRPr="00C04CDD">
        <w:t xml:space="preserve"> • В целях </w:t>
      </w:r>
      <w:proofErr w:type="gramStart"/>
      <w:r w:rsidRPr="00C04CDD">
        <w:t>обеспечения возможности дифференцированной оценки учебных достижений выпускников</w:t>
      </w:r>
      <w:proofErr w:type="gramEnd"/>
      <w:r w:rsidRPr="00C04CDD">
        <w:t xml:space="preserve"> КИМ ЕГЭ осуществляют проверку освоения основных образовательных программ по химии на трёх уровнях сложности: базовом, повышенном и высоком. Наряду с этим при разработке экзаменационной модели ЕГЭ 201</w:t>
      </w:r>
      <w:r w:rsidR="003B7A7A">
        <w:t>8</w:t>
      </w:r>
      <w:r w:rsidRPr="00C04CDD">
        <w:t xml:space="preserve"> года существенное внимание уделено усилению </w:t>
      </w:r>
      <w:proofErr w:type="spellStart"/>
      <w:r w:rsidRPr="00C04CDD">
        <w:t>деятельностной</w:t>
      </w:r>
      <w:proofErr w:type="spellEnd"/>
      <w:r w:rsidRPr="00C04CDD">
        <w:t xml:space="preserve"> основы и практико-ориентированной направленности содержания КИМ. Реализация этого направления имела целью повышение дифференцирующей способности экзаменационной модели. В результате подходы к структурированию самой работы, в особенности её части 1, и к построению самих заданий претерпели заметные изменения. Структура части 1 работы приведена в большее соответствие со структурой курса химии. Построение заданий, в первую очередь заданий базового уровня сложности, осуществлено таким образом, чтобы их выполнение предусматривало использование во взаимосвязи обобщённых знаний, ключевых понятий и закономерностей химии.</w:t>
      </w: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</w:pPr>
      <w:r w:rsidRPr="00C04CDD">
        <w:rPr>
          <w:lang w:eastAsia="en-US"/>
        </w:rPr>
        <w:t>Каждый вариант экзаменационной работы построен по единому плану: работа состоит из двух частей, включающих в себя 3</w:t>
      </w:r>
      <w:r w:rsidR="003B7A7A">
        <w:rPr>
          <w:lang w:eastAsia="en-US"/>
        </w:rPr>
        <w:t>5</w:t>
      </w:r>
      <w:r w:rsidRPr="00C04CDD">
        <w:rPr>
          <w:lang w:eastAsia="en-US"/>
        </w:rPr>
        <w:t xml:space="preserve"> задани</w:t>
      </w:r>
      <w:r w:rsidR="003B7A7A">
        <w:rPr>
          <w:lang w:eastAsia="en-US"/>
        </w:rPr>
        <w:t>й</w:t>
      </w:r>
      <w:r w:rsidRPr="00C04CDD">
        <w:rPr>
          <w:lang w:eastAsia="en-US"/>
        </w:rPr>
        <w:t xml:space="preserve">. Часть 1 содержит 29 заданий </w:t>
      </w:r>
      <w:r w:rsidRPr="00C04CDD">
        <w:rPr>
          <w:i/>
          <w:iCs/>
          <w:lang w:eastAsia="en-US"/>
        </w:rPr>
        <w:t>с кратким ответом</w:t>
      </w:r>
      <w:r w:rsidRPr="00C04CDD">
        <w:rPr>
          <w:lang w:eastAsia="en-US"/>
        </w:rPr>
        <w:t xml:space="preserve">, в их числе 20 заданий </w:t>
      </w:r>
      <w:r w:rsidRPr="00C04CDD">
        <w:rPr>
          <w:i/>
          <w:iCs/>
          <w:lang w:eastAsia="en-US"/>
        </w:rPr>
        <w:t xml:space="preserve">базового уровня </w:t>
      </w:r>
      <w:r w:rsidRPr="00C04CDD">
        <w:rPr>
          <w:lang w:eastAsia="en-US"/>
        </w:rPr>
        <w:t xml:space="preserve">сложности (в варианте они присутствуют под номерами: 1–9, 12–17, 20–21,27–29) и 9 заданий </w:t>
      </w:r>
      <w:r w:rsidRPr="00C04CDD">
        <w:rPr>
          <w:i/>
          <w:iCs/>
          <w:lang w:eastAsia="en-US"/>
        </w:rPr>
        <w:t xml:space="preserve">повышенного уровня </w:t>
      </w:r>
      <w:r w:rsidRPr="00C04CDD">
        <w:rPr>
          <w:lang w:eastAsia="en-US"/>
        </w:rPr>
        <w:t xml:space="preserve">сложности (их порядковые номера: 10,11, 18, 19, 22–26). Часть 2 содержит </w:t>
      </w:r>
      <w:r w:rsidR="003B7A7A">
        <w:rPr>
          <w:lang w:eastAsia="en-US"/>
        </w:rPr>
        <w:t>6</w:t>
      </w:r>
      <w:r w:rsidRPr="00C04CDD">
        <w:rPr>
          <w:lang w:eastAsia="en-US"/>
        </w:rPr>
        <w:t xml:space="preserve"> заданий </w:t>
      </w:r>
      <w:r w:rsidRPr="00C04CDD">
        <w:rPr>
          <w:i/>
          <w:iCs/>
          <w:lang w:eastAsia="en-US"/>
        </w:rPr>
        <w:t xml:space="preserve">высокого уровня сложности, с развёрнутым ответом. </w:t>
      </w:r>
      <w:r w:rsidRPr="00C04CDD">
        <w:rPr>
          <w:lang w:eastAsia="en-US"/>
        </w:rPr>
        <w:t>Это задания под номерами 30–3</w:t>
      </w:r>
      <w:r w:rsidR="003B7A7A">
        <w:rPr>
          <w:lang w:eastAsia="en-US"/>
        </w:rPr>
        <w:t>5</w:t>
      </w:r>
      <w:r w:rsidRPr="00C04CDD">
        <w:rPr>
          <w:lang w:eastAsia="en-US"/>
        </w:rPr>
        <w:t>.</w:t>
      </w:r>
    </w:p>
    <w:p w:rsidR="006E34D5" w:rsidRPr="00C04CDD" w:rsidRDefault="006E34D5" w:rsidP="00C04CDD">
      <w:pPr>
        <w:spacing w:line="276" w:lineRule="auto"/>
        <w:ind w:left="-426" w:firstLine="426"/>
        <w:contextualSpacing/>
        <w:jc w:val="both"/>
        <w:rPr>
          <w:lang w:eastAsia="en-US"/>
        </w:rPr>
      </w:pPr>
      <w:r w:rsidRPr="00C04CDD">
        <w:rPr>
          <w:lang w:eastAsia="en-US"/>
        </w:rPr>
        <w:lastRenderedPageBreak/>
        <w:t>Общие сведения о распределении заданий по частям экзаменационной работы и их основных характеристиках:</w:t>
      </w:r>
    </w:p>
    <w:p w:rsidR="006E34D5" w:rsidRPr="00C04CDD" w:rsidRDefault="003B7A7A" w:rsidP="00C04CDD">
      <w:pPr>
        <w:ind w:left="-426" w:firstLine="426"/>
        <w:contextualSpacing/>
        <w:jc w:val="both"/>
        <w:rPr>
          <w:lang w:eastAsia="en-US"/>
        </w:rPr>
      </w:pPr>
      <w:r>
        <w:rPr>
          <w:noProof/>
        </w:rPr>
        <w:drawing>
          <wp:inline distT="0" distB="0" distL="0" distR="0" wp14:anchorId="5655B06C" wp14:editId="15708C76">
            <wp:extent cx="6423736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36" t="34207" r="4647" b="9921"/>
                    <a:stretch/>
                  </pic:blipFill>
                  <pic:spPr bwMode="auto">
                    <a:xfrm>
                      <a:off x="0" y="0"/>
                      <a:ext cx="6420305" cy="236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4D5" w:rsidRPr="00C04CDD" w:rsidRDefault="006E34D5" w:rsidP="00C04CDD">
      <w:pPr>
        <w:ind w:left="-426" w:firstLine="426"/>
        <w:contextualSpacing/>
        <w:jc w:val="both"/>
      </w:pP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 xml:space="preserve">Количество заданий той или группы в общей структуре КИМ определено с учётом таких факторов, как: 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 xml:space="preserve">а) глубина изучения проверяемых элементов содержания  учебного </w:t>
      </w:r>
      <w:proofErr w:type="gramStart"/>
      <w:r w:rsidRPr="00C04CDD">
        <w:rPr>
          <w:lang w:eastAsia="en-US"/>
        </w:rPr>
        <w:t>материала</w:t>
      </w:r>
      <w:proofErr w:type="gramEnd"/>
      <w:r w:rsidRPr="00C04CDD">
        <w:rPr>
          <w:lang w:eastAsia="en-US"/>
        </w:rPr>
        <w:t xml:space="preserve"> как на базовом, так и на повышенном уровнях; 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>б) требования к планируемым результатам обучения – предметным знаниям, предметным умениям и видам учебной деятельности.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>Такой подход к классификации заданий позволил более точно определить функциональное предназначение каждой группы заданий в структуре КИМ.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 xml:space="preserve">Так, задания </w:t>
      </w:r>
      <w:r w:rsidRPr="00C04CDD">
        <w:rPr>
          <w:i/>
          <w:iCs/>
          <w:lang w:eastAsia="en-US"/>
        </w:rPr>
        <w:t xml:space="preserve">базового уровня сложности </w:t>
      </w:r>
      <w:r w:rsidRPr="00C04CDD">
        <w:rPr>
          <w:lang w:eastAsia="en-US"/>
        </w:rPr>
        <w:t>с кратким ответом проверяют усвоение значительного количества (42 из 56) элементов содержания важнейших разделов школьного курса химии: «Теоретические основы химии», «Неорганическая химия», «Органическая химия», «Методы познания в химии. Химия и жизнь». Согласно требованиям стандарта к уровню подготовки выпускников эти знания являются обязательными для освоения каждым обучающимся.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>Задания данной группы имеют сходство по формальному признаку – по форме краткого ответа, который записывается в виде двух либо трёх цифр, или в виде числа с заданной степенью точности. Между тем по формулировкам условия они имеют значительные различия, чем, в свою очередь, определяются различия в поиске верного ответа. Это могут быть задания с единым контекстом (как, например, задания 1–3), с выбором двух верных ответов из пяти, а также задания на «установление соответствия между позициями двух множеств». При этом важно заметить, что каждое отдельное задание базового уровня сложности независимо от формата, в котором оно представлено, ориентировано на проверку усвоения только одного определённого элемента содержания. Однако это не является основанием для того, чтобы отнести данные задания к категории лёгких, не требующих особых усилий для поиска верного ответа. Напротив, выполнение любого из этих заданий предполагает обязательный и тщательный анализ условия и применение знаний в системе.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 xml:space="preserve">Задания </w:t>
      </w:r>
      <w:r w:rsidRPr="00C04CDD">
        <w:rPr>
          <w:i/>
          <w:iCs/>
          <w:lang w:eastAsia="en-US"/>
        </w:rPr>
        <w:t xml:space="preserve">повышенного уровня </w:t>
      </w:r>
      <w:r w:rsidRPr="00C04CDD">
        <w:rPr>
          <w:lang w:eastAsia="en-US"/>
        </w:rPr>
        <w:t xml:space="preserve">сложности с кратким ответом, который устанавливается в ходе выполнения задания и записывается согласно указаниям в виде определённой последовательности четырёх цифр, ориентированы на проверку усвоения </w:t>
      </w:r>
      <w:r w:rsidRPr="00C04CDD">
        <w:rPr>
          <w:lang w:eastAsia="en-US"/>
        </w:rPr>
        <w:lastRenderedPageBreak/>
        <w:t>обязательных элементов содержания основных образовательных программ по химии не только базового, но и углубленного уровня.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  <w:lang w:eastAsia="en-US"/>
        </w:rPr>
      </w:pPr>
      <w:r w:rsidRPr="00C04CDD">
        <w:rPr>
          <w:lang w:eastAsia="en-US"/>
        </w:rPr>
        <w:t xml:space="preserve">В сравнении с заданиями предыдущей группы они предусматривают </w:t>
      </w:r>
      <w:r w:rsidRPr="00C04CDD">
        <w:rPr>
          <w:i/>
          <w:iCs/>
          <w:lang w:eastAsia="en-US"/>
        </w:rPr>
        <w:t xml:space="preserve">выполнение </w:t>
      </w:r>
      <w:r w:rsidRPr="00C04CDD">
        <w:rPr>
          <w:lang w:eastAsia="en-US"/>
        </w:rPr>
        <w:t xml:space="preserve">большего разнообразия действий по применению знаний в изменённой, нестандартной ситуации (например, для анализа сущности изученных типов реакций), а также </w:t>
      </w:r>
      <w:proofErr w:type="spellStart"/>
      <w:r w:rsidRPr="00C04CDD">
        <w:rPr>
          <w:lang w:eastAsia="en-US"/>
        </w:rPr>
        <w:t>сформированность</w:t>
      </w:r>
      <w:proofErr w:type="spellEnd"/>
      <w:r w:rsidRPr="00C04CDD">
        <w:rPr>
          <w:lang w:eastAsia="en-US"/>
        </w:rPr>
        <w:t xml:space="preserve"> умений </w:t>
      </w:r>
      <w:r w:rsidRPr="00C04CDD">
        <w:rPr>
          <w:i/>
          <w:iCs/>
          <w:lang w:eastAsia="en-US"/>
        </w:rPr>
        <w:t xml:space="preserve">систематизировать и обобщать </w:t>
      </w:r>
      <w:r w:rsidRPr="00C04CDD">
        <w:rPr>
          <w:lang w:eastAsia="en-US"/>
        </w:rPr>
        <w:t>полученные знания.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>В экзаменационной работе предложена только одна разновидность этих заданий: на установление соответствия позиций, представленных в двух множествах. Это может быть соответствие между: названием органического соединения и классом, к которому оно принадлежит; названием или формулой соли и отношением этой соли к гидролизу; названием или формулой соли и продуктом, который образуется на инертном электроде при электролизе её водного раствора, и т.д.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 xml:space="preserve">Для оценки </w:t>
      </w:r>
      <w:proofErr w:type="spellStart"/>
      <w:r w:rsidRPr="00C04CDD">
        <w:rPr>
          <w:lang w:eastAsia="en-US"/>
        </w:rPr>
        <w:t>сформированности</w:t>
      </w:r>
      <w:proofErr w:type="spellEnd"/>
      <w:r w:rsidRPr="00C04CDD">
        <w:rPr>
          <w:lang w:eastAsia="en-US"/>
        </w:rPr>
        <w:t xml:space="preserve"> интеллектуальных умений более высокого уровня, таких как </w:t>
      </w:r>
      <w:r w:rsidRPr="00C04CDD">
        <w:rPr>
          <w:i/>
          <w:iCs/>
          <w:lang w:eastAsia="en-US"/>
        </w:rPr>
        <w:t xml:space="preserve">устанавливать </w:t>
      </w:r>
      <w:r w:rsidRPr="00C04CDD">
        <w:rPr>
          <w:lang w:eastAsia="en-US"/>
        </w:rPr>
        <w:t xml:space="preserve">причинно-следственные связи между отдельными элементами знаний (например, между составом, строением и свойствами веществ), </w:t>
      </w:r>
      <w:r w:rsidRPr="00C04CDD">
        <w:rPr>
          <w:i/>
          <w:iCs/>
          <w:lang w:eastAsia="en-US"/>
        </w:rPr>
        <w:t xml:space="preserve">формулировать </w:t>
      </w:r>
      <w:r w:rsidRPr="00C04CDD">
        <w:rPr>
          <w:lang w:eastAsia="en-US"/>
        </w:rPr>
        <w:t>ответ в определённой логике с аргументацией сделанных выводов и заключений, используются задания высокого уровня сложности с развёрнутым ответом.</w:t>
      </w: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 xml:space="preserve">Задания </w:t>
      </w:r>
      <w:r w:rsidRPr="00C04CDD">
        <w:rPr>
          <w:i/>
          <w:iCs/>
          <w:lang w:eastAsia="en-US"/>
        </w:rPr>
        <w:t>с развёрнутым ответом</w:t>
      </w:r>
      <w:r w:rsidRPr="00C04CDD">
        <w:rPr>
          <w:lang w:eastAsia="en-US"/>
        </w:rPr>
        <w:t>, в отличие от заданий двух предыдущих типов, предусматривают комплексную проверку усвоения на углубленном уровне нескольких (двух и более) элементов содержания из различных содержательных блоков. Они подразделяются на следующие разновидности: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>– задания, проверяющие усвоение важнейших элементов содержания, таких, например, как «окислительно-восстановительные реакции»;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>– задания, проверяющие усвоение знаний о взаимосвязи веществ различных классов (</w:t>
      </w:r>
      <w:proofErr w:type="gramStart"/>
      <w:r w:rsidRPr="00C04CDD">
        <w:rPr>
          <w:lang w:eastAsia="en-US"/>
        </w:rPr>
        <w:t>на</w:t>
      </w:r>
      <w:proofErr w:type="gramEnd"/>
      <w:r w:rsidRPr="00C04CDD">
        <w:rPr>
          <w:lang w:eastAsia="en-US"/>
        </w:rPr>
        <w:t xml:space="preserve"> при мерах превращений неорганических и органических веществ);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>– расчётные задачи.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 xml:space="preserve">Задания </w:t>
      </w:r>
      <w:r w:rsidRPr="00C04CDD">
        <w:rPr>
          <w:i/>
          <w:iCs/>
          <w:lang w:eastAsia="en-US"/>
        </w:rPr>
        <w:t xml:space="preserve">с развёрнутым ответом </w:t>
      </w:r>
      <w:r w:rsidRPr="00C04CDD">
        <w:rPr>
          <w:lang w:eastAsia="en-US"/>
        </w:rPr>
        <w:t>ориентированы на проверку умений: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 xml:space="preserve">– </w:t>
      </w:r>
      <w:r w:rsidRPr="00C04CDD">
        <w:rPr>
          <w:i/>
          <w:iCs/>
          <w:lang w:eastAsia="en-US"/>
        </w:rPr>
        <w:t xml:space="preserve">объяснять </w:t>
      </w:r>
      <w:r w:rsidRPr="00C04CDD">
        <w:rPr>
          <w:lang w:eastAsia="en-US"/>
        </w:rPr>
        <w:t>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</w:t>
      </w:r>
    </w:p>
    <w:p w:rsidR="006E34D5" w:rsidRPr="00C04CDD" w:rsidRDefault="006E34D5" w:rsidP="00C04C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 xml:space="preserve">– </w:t>
      </w:r>
      <w:r w:rsidRPr="00C04CDD">
        <w:rPr>
          <w:i/>
          <w:iCs/>
          <w:lang w:eastAsia="en-US"/>
        </w:rPr>
        <w:t xml:space="preserve">проводить </w:t>
      </w:r>
      <w:r w:rsidRPr="00C04CDD">
        <w:rPr>
          <w:lang w:eastAsia="en-US"/>
        </w:rPr>
        <w:t>комбинированные расчёты по химическим уравнениям.</w:t>
      </w:r>
    </w:p>
    <w:p w:rsidR="006E34D5" w:rsidRPr="00C04CDD" w:rsidRDefault="006E34D5" w:rsidP="00C04CDD">
      <w:pPr>
        <w:widowControl w:val="0"/>
        <w:tabs>
          <w:tab w:val="left" w:pos="284"/>
        </w:tabs>
        <w:spacing w:line="276" w:lineRule="auto"/>
        <w:ind w:left="-426" w:firstLine="426"/>
        <w:jc w:val="both"/>
        <w:rPr>
          <w:rFonts w:eastAsia="Arial Unicode MS"/>
          <w:color w:val="FF0000"/>
          <w:lang w:bidi="ru-RU"/>
        </w:rPr>
      </w:pPr>
    </w:p>
    <w:p w:rsidR="006E34D5" w:rsidRPr="00C04CDD" w:rsidRDefault="006E34D5" w:rsidP="003B7A7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 xml:space="preserve">При определении количества заданий КИМ ЕГЭ, ориентированных на проверку усвоения учебного материала отдельных блоков / содержательных линий, </w:t>
      </w:r>
      <w:proofErr w:type="gramStart"/>
      <w:r w:rsidRPr="00C04CDD">
        <w:rPr>
          <w:lang w:eastAsia="en-US"/>
        </w:rPr>
        <w:t>учитывался</w:t>
      </w:r>
      <w:proofErr w:type="gramEnd"/>
      <w:r w:rsidRPr="00C04CDD">
        <w:rPr>
          <w:lang w:eastAsia="en-US"/>
        </w:rPr>
        <w:t xml:space="preserve"> прежде всего занимаемый ими объём в содержании курса химии. Например, принято во внимание, что в системе знаний, определяющих уровень подготовки выпускников по химии, важное место занимают элементы содержания содержательных блоков «Неорганическая химия», «Органическая химия» и содержательной линии «Химическая реакция». По этой причине</w:t>
      </w:r>
      <w:r w:rsidR="003B7A7A">
        <w:rPr>
          <w:lang w:eastAsia="en-US"/>
        </w:rPr>
        <w:t xml:space="preserve"> </w:t>
      </w:r>
      <w:r w:rsidRPr="00C04CDD">
        <w:rPr>
          <w:lang w:eastAsia="en-US"/>
        </w:rPr>
        <w:t xml:space="preserve">суммарная доля заданий, проверяющих усвоение их содержания, </w:t>
      </w:r>
      <w:proofErr w:type="gramStart"/>
      <w:r w:rsidRPr="00C04CDD">
        <w:rPr>
          <w:lang w:eastAsia="en-US"/>
        </w:rPr>
        <w:t>составил</w:t>
      </w:r>
      <w:proofErr w:type="gramEnd"/>
      <w:r w:rsidRPr="00C04CDD">
        <w:rPr>
          <w:lang w:eastAsia="en-US"/>
        </w:rPr>
        <w:t xml:space="preserve"> а в экзаменационной работе 65% от общего количества всех заданий. Представление о распределении заданий по содержательным блокам / содержательным линиям:</w:t>
      </w:r>
    </w:p>
    <w:p w:rsidR="006E34D5" w:rsidRPr="00C04CDD" w:rsidRDefault="003B7A7A" w:rsidP="00C04CDD">
      <w:pPr>
        <w:widowControl w:val="0"/>
        <w:tabs>
          <w:tab w:val="left" w:pos="284"/>
        </w:tabs>
        <w:spacing w:line="276" w:lineRule="auto"/>
        <w:ind w:left="-426" w:firstLine="426"/>
        <w:jc w:val="both"/>
        <w:rPr>
          <w:rFonts w:eastAsia="Arial Unicode MS"/>
          <w:color w:val="FF0000"/>
          <w:lang w:bidi="ru-RU"/>
        </w:rPr>
      </w:pPr>
      <w:r>
        <w:rPr>
          <w:noProof/>
        </w:rPr>
        <w:lastRenderedPageBreak/>
        <w:drawing>
          <wp:inline distT="0" distB="0" distL="0" distR="0" wp14:anchorId="0B2AD5AD" wp14:editId="38D4E3CA">
            <wp:extent cx="5962650" cy="40877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000" t="19099" r="18430" b="11916"/>
                    <a:stretch/>
                  </pic:blipFill>
                  <pic:spPr bwMode="auto">
                    <a:xfrm>
                      <a:off x="0" y="0"/>
                      <a:ext cx="5959466" cy="408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4D5" w:rsidRPr="00C04CDD" w:rsidRDefault="006E34D5" w:rsidP="00C04CDD">
      <w:pPr>
        <w:widowControl w:val="0"/>
        <w:tabs>
          <w:tab w:val="left" w:pos="284"/>
        </w:tabs>
        <w:spacing w:line="276" w:lineRule="auto"/>
        <w:ind w:left="-426" w:firstLine="426"/>
        <w:jc w:val="both"/>
        <w:rPr>
          <w:rFonts w:eastAsia="Arial Unicode MS"/>
          <w:color w:val="FF0000"/>
          <w:lang w:bidi="ru-RU"/>
        </w:rPr>
      </w:pPr>
    </w:p>
    <w:p w:rsidR="006E34D5" w:rsidRPr="00C04CDD" w:rsidRDefault="006E34D5" w:rsidP="00E10D40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>Соответствие содержания КИМ ЕГЭ общим целям обучения химии в средней школе обеспечивается тем, что предлагаемые в них задания проверяют наряду с усвоением элементов содержания овладение определёнными умениями и способами действий, которые отвечают требованиям к уровню подготовки выпускников.</w:t>
      </w:r>
    </w:p>
    <w:p w:rsidR="006E34D5" w:rsidRPr="00C04CDD" w:rsidRDefault="006E34D5" w:rsidP="003B7A7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C04CDD">
        <w:rPr>
          <w:lang w:eastAsia="en-US"/>
        </w:rPr>
        <w:t>В экзаменационной работе 201</w:t>
      </w:r>
      <w:r w:rsidR="003B7A7A">
        <w:rPr>
          <w:lang w:eastAsia="en-US"/>
        </w:rPr>
        <w:t>8</w:t>
      </w:r>
      <w:r w:rsidRPr="00C04CDD">
        <w:rPr>
          <w:lang w:eastAsia="en-US"/>
        </w:rPr>
        <w:t xml:space="preserve"> года по сравнению с работой 201</w:t>
      </w:r>
      <w:r w:rsidR="003B7A7A">
        <w:rPr>
          <w:lang w:eastAsia="en-US"/>
        </w:rPr>
        <w:t>7</w:t>
      </w:r>
      <w:r w:rsidRPr="00C04CDD">
        <w:rPr>
          <w:lang w:eastAsia="en-US"/>
        </w:rPr>
        <w:t xml:space="preserve"> года приняты следующие изменения.</w:t>
      </w:r>
    </w:p>
    <w:p w:rsidR="003B7A7A" w:rsidRDefault="006E34D5" w:rsidP="003B7A7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04CDD">
        <w:rPr>
          <w:lang w:eastAsia="en-US"/>
        </w:rPr>
        <w:t xml:space="preserve">1. </w:t>
      </w:r>
      <w:r w:rsidR="003B7A7A">
        <w:rPr>
          <w:lang w:eastAsia="en-US"/>
        </w:rPr>
        <w:t>В целях более четкого распределения заданий по отдельным тематическим блокам и содержательным линия незначительно изменен порядок следования заданий базового и повышенного уровней сложности в части 1 экзаменационного работы.</w:t>
      </w:r>
    </w:p>
    <w:p w:rsidR="003B7A7A" w:rsidRDefault="003B7A7A" w:rsidP="003B7A7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2. В экзаменационной работе 2018 года увеличено общее количество заданий с 34 (в 2017 г.) до 35 за счет увеличения числа заданий части 2 экзаменационной работы с 5 (в 2017 г.) до 6 заданий. Это достигнуто посредством введения заданий с единым контекстом. Так, в данном формате</w:t>
      </w:r>
      <w:r>
        <w:rPr>
          <w:lang w:eastAsia="en-US"/>
        </w:rPr>
        <w:t xml:space="preserve"> </w:t>
      </w:r>
      <w:r>
        <w:rPr>
          <w:lang w:eastAsia="en-US"/>
        </w:rPr>
        <w:t xml:space="preserve">представлены задания под номерами 30 и 31, которые ориентированы на проверку усвоения важных элементов содержания: «Реакции </w:t>
      </w:r>
      <w:proofErr w:type="spellStart"/>
      <w:r>
        <w:rPr>
          <w:lang w:eastAsia="en-US"/>
        </w:rPr>
        <w:t>окислительно</w:t>
      </w:r>
      <w:proofErr w:type="spellEnd"/>
      <w:r>
        <w:rPr>
          <w:lang w:eastAsia="en-US"/>
        </w:rPr>
        <w:t>-восстановительные» и «Реакц</w:t>
      </w:r>
      <w:proofErr w:type="gramStart"/>
      <w:r>
        <w:rPr>
          <w:lang w:eastAsia="en-US"/>
        </w:rPr>
        <w:t>ии ио</w:t>
      </w:r>
      <w:proofErr w:type="gramEnd"/>
      <w:r>
        <w:rPr>
          <w:lang w:eastAsia="en-US"/>
        </w:rPr>
        <w:t>нного обмена».</w:t>
      </w:r>
    </w:p>
    <w:p w:rsidR="003B7A7A" w:rsidRDefault="003B7A7A" w:rsidP="003B7A7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3. Изменена шкала оценивания некоторых заданий в связи с уточнением уровня сложности этих заданий по результатам их выполнения в экзаменационной работе 2017 года. Первичный суммарный балл за выполнение работы не изменился по сравнению с 2017 годом и составил 60 баллов.</w:t>
      </w:r>
    </w:p>
    <w:p w:rsidR="00C04CDD" w:rsidRDefault="003B7A7A" w:rsidP="003B7A7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lang w:eastAsia="en-US"/>
        </w:rPr>
        <w:t xml:space="preserve">Изменения, принятые в экзаменационной работе 2018 года, ориентированы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повышение объективности проверки </w:t>
      </w:r>
      <w:proofErr w:type="spellStart"/>
      <w:r>
        <w:rPr>
          <w:lang w:eastAsia="en-US"/>
        </w:rPr>
        <w:t>сформированности</w:t>
      </w:r>
      <w:proofErr w:type="spellEnd"/>
      <w:r>
        <w:rPr>
          <w:lang w:eastAsia="en-US"/>
        </w:rPr>
        <w:t xml:space="preserve"> ряда важных </w:t>
      </w:r>
      <w:proofErr w:type="spellStart"/>
      <w:r>
        <w:rPr>
          <w:lang w:eastAsia="en-US"/>
        </w:rPr>
        <w:t>общеучебных</w:t>
      </w:r>
      <w:proofErr w:type="spellEnd"/>
      <w:r>
        <w:rPr>
          <w:lang w:eastAsia="en-US"/>
        </w:rPr>
        <w:t xml:space="preserve"> умений, в первую очередь таких, как: применять знания в системе, самостоятельно оценивать правильность выполнения учебной и учебно-практической задачи, а также </w:t>
      </w:r>
      <w:r>
        <w:rPr>
          <w:lang w:eastAsia="en-US"/>
        </w:rPr>
        <w:lastRenderedPageBreak/>
        <w:t>сочетать знания о химических объектах с пониманием математической зависимости между различными физическими величинами.</w:t>
      </w: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Default="00C04CDD" w:rsidP="00C04CD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sectPr w:rsidR="00C04CDD" w:rsidSect="00C04CD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4CDD" w:rsidRPr="00E10D40" w:rsidRDefault="00C04CDD" w:rsidP="00C04CD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10D40">
        <w:rPr>
          <w:b/>
        </w:rPr>
        <w:lastRenderedPageBreak/>
        <w:t>Анализ результатов 2017 года.</w:t>
      </w:r>
    </w:p>
    <w:p w:rsidR="00F07199" w:rsidRPr="00C04CDD" w:rsidRDefault="00F07199" w:rsidP="00C04CD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6019" w:type="dxa"/>
        <w:tblInd w:w="-31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992"/>
        <w:gridCol w:w="993"/>
        <w:gridCol w:w="992"/>
        <w:gridCol w:w="992"/>
        <w:gridCol w:w="1276"/>
        <w:gridCol w:w="1134"/>
      </w:tblGrid>
      <w:tr w:rsidR="00A54529" w:rsidRPr="00C04CDD" w:rsidTr="00A545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529" w:rsidRPr="00C04CDD" w:rsidRDefault="00A54529" w:rsidP="00C04CDD">
            <w:pPr>
              <w:jc w:val="both"/>
            </w:pPr>
            <w:r w:rsidRPr="00C04CDD">
              <w:t>Части работы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529" w:rsidRPr="00C04CDD" w:rsidRDefault="00A54529" w:rsidP="00C04CDD">
            <w:pPr>
              <w:jc w:val="both"/>
            </w:pPr>
            <w:r w:rsidRPr="00C04CDD">
              <w:t>Проверяемые элементы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29" w:rsidRPr="00C04CDD" w:rsidRDefault="00A54529" w:rsidP="00C04CDD">
            <w:pPr>
              <w:jc w:val="both"/>
            </w:pPr>
            <w:r w:rsidRPr="00C04CDD">
              <w:t>СОШ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529" w:rsidRPr="00C04CDD" w:rsidRDefault="00A54529" w:rsidP="00C04CDD">
            <w:pPr>
              <w:jc w:val="both"/>
            </w:pPr>
            <w:r w:rsidRPr="00C04CDD">
              <w:t>СОШ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29" w:rsidRPr="00C04CDD" w:rsidRDefault="00A54529" w:rsidP="00C04CDD">
            <w:pPr>
              <w:jc w:val="both"/>
            </w:pPr>
            <w:r w:rsidRPr="00C04CDD">
              <w:t>СОШ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29" w:rsidRPr="00C04CDD" w:rsidRDefault="00A54529" w:rsidP="00C04CDD">
            <w:pPr>
              <w:jc w:val="both"/>
            </w:pPr>
            <w:r w:rsidRPr="00C04CDD">
              <w:t>Лицей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29" w:rsidRPr="00C04CDD" w:rsidRDefault="00A54529" w:rsidP="00C04CDD">
            <w:pPr>
              <w:jc w:val="both"/>
            </w:pPr>
            <w:r w:rsidRPr="00C04CDD">
              <w:t>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29" w:rsidRPr="00C04CDD" w:rsidRDefault="00A54529" w:rsidP="00C04CDD">
            <w:pPr>
              <w:jc w:val="both"/>
            </w:pPr>
            <w:r w:rsidRPr="00C04CDD">
              <w:t>ОБЩЕЕ</w:t>
            </w:r>
          </w:p>
        </w:tc>
      </w:tr>
      <w:tr w:rsidR="00636984" w:rsidRPr="00C04CDD" w:rsidTr="006753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jc w:val="both"/>
            </w:pPr>
            <w:r w:rsidRPr="00C04CDD">
              <w:t>Часть</w:t>
            </w:r>
            <w:proofErr w:type="gramStart"/>
            <w:r w:rsidRPr="00C04CDD">
              <w:t>1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snapToGrid w:val="0"/>
              <w:jc w:val="both"/>
            </w:pPr>
            <w:r w:rsidRPr="00C04CDD">
              <w:t xml:space="preserve">Строение электронных оболочек атомов элементов первых четырех периодов: </w:t>
            </w:r>
            <w:r w:rsidRPr="00C04CDD">
              <w:rPr>
                <w:i/>
                <w:iCs/>
              </w:rPr>
              <w:t>s</w:t>
            </w:r>
            <w:r w:rsidRPr="00C04CDD">
              <w:t xml:space="preserve">-, </w:t>
            </w:r>
            <w:r w:rsidRPr="00C04CDD">
              <w:rPr>
                <w:i/>
                <w:iCs/>
              </w:rPr>
              <w:t xml:space="preserve">p- </w:t>
            </w:r>
            <w:r w:rsidRPr="00C04CDD">
              <w:t xml:space="preserve">и </w:t>
            </w:r>
            <w:r w:rsidRPr="00C04CDD">
              <w:rPr>
                <w:i/>
                <w:iCs/>
              </w:rPr>
              <w:t>d</w:t>
            </w:r>
            <w:r w:rsidRPr="00C04CDD"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705E92" w:rsidRDefault="00636984" w:rsidP="006A73C7">
            <w:pPr>
              <w:jc w:val="center"/>
            </w:pPr>
            <w:r w:rsidRPr="00705E92">
              <w:t>66</w:t>
            </w:r>
            <w:r>
              <w:t>,</w:t>
            </w:r>
            <w:r w:rsidRPr="00705E9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50,4</w:t>
            </w:r>
          </w:p>
        </w:tc>
      </w:tr>
      <w:tr w:rsidR="00636984" w:rsidRPr="00C04CDD" w:rsidTr="0067537B">
        <w:trPr>
          <w:trHeight w:val="24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Закономерности изменения химических свойств элементов и их соединений по периодам и группам</w:t>
            </w:r>
          </w:p>
          <w:p w:rsidR="00636984" w:rsidRPr="00C04CDD" w:rsidRDefault="00636984" w:rsidP="00C04CDD">
            <w:pPr>
              <w:autoSpaceDE w:val="0"/>
              <w:jc w:val="both"/>
            </w:pPr>
            <w:r w:rsidRPr="00C04CDD">
              <w:t>Общая характеристика   металлов I</w:t>
            </w:r>
            <w:proofErr w:type="gramStart"/>
            <w:r w:rsidRPr="00C04CDD">
              <w:t>А</w:t>
            </w:r>
            <w:proofErr w:type="gramEnd"/>
            <w:r w:rsidRPr="00C04CDD">
      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</w:t>
            </w:r>
            <w:proofErr w:type="gramStart"/>
            <w:r w:rsidRPr="00C04CDD">
              <w:t>А</w:t>
            </w:r>
            <w:proofErr w:type="gramEnd"/>
            <w:r w:rsidRPr="00C04CDD">
              <w:t>–VIIА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705E92" w:rsidRDefault="00636984" w:rsidP="006A73C7">
            <w:pPr>
              <w:jc w:val="center"/>
            </w:pPr>
            <w:r w:rsidRPr="00705E92">
              <w:t>66</w:t>
            </w:r>
            <w:r>
              <w:t>,</w:t>
            </w:r>
            <w:r w:rsidRPr="00705E9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56,8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proofErr w:type="spellStart"/>
            <w:r w:rsidRPr="00C04CDD">
              <w:t>Электроотрицательность</w:t>
            </w:r>
            <w:proofErr w:type="spellEnd"/>
            <w:r w:rsidRPr="00C04CDD">
              <w:t>. Степень окисления и валентность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705E92" w:rsidRDefault="00636984" w:rsidP="006A73C7">
            <w:pPr>
              <w:jc w:val="center"/>
            </w:pPr>
            <w:r w:rsidRPr="00705E92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Ковалентная химическая связь, ее разновидности и механизмы 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705E92" w:rsidRDefault="00636984" w:rsidP="006A73C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36,2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Классификация неорганических веществ. Номенклатура неорганических веществ (тривиальная и международная). 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705E92" w:rsidRDefault="00636984" w:rsidP="006A73C7">
            <w:pPr>
              <w:jc w:val="center"/>
            </w:pPr>
            <w:r w:rsidRPr="00705E92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Характерные химические свойства простых вещест</w:t>
            </w:r>
            <w:proofErr w:type="gramStart"/>
            <w:r w:rsidRPr="00C04CDD">
              <w:t>в-</w:t>
            </w:r>
            <w:proofErr w:type="gramEnd"/>
            <w:r w:rsidRPr="00C04CDD">
              <w:t xml:space="preserve"> металлов: щелочных, щелочноземельных, алюминия; переходных металлов: меди, цинка, хрома, железа. Характерные химические свойства простых вещест</w:t>
            </w:r>
            <w:proofErr w:type="gramStart"/>
            <w:r w:rsidRPr="00C04CDD">
              <w:t>в-</w:t>
            </w:r>
            <w:proofErr w:type="gramEnd"/>
            <w:r w:rsidRPr="00C04CDD">
              <w:t xml:space="preserve"> неметаллов: водорода, галогенов, кислорода, серы, азота, фосфора, углерода, кремния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705E92" w:rsidRDefault="00636984" w:rsidP="006A73C7">
            <w:pPr>
              <w:jc w:val="center"/>
            </w:pPr>
            <w:r w:rsidRPr="00705E92">
              <w:t>66</w:t>
            </w:r>
            <w:r>
              <w:t>,</w:t>
            </w:r>
            <w:r w:rsidRPr="00705E9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54,54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 xml:space="preserve">Характерные химические свойства оксидов: </w:t>
            </w:r>
            <w:proofErr w:type="spellStart"/>
            <w:proofErr w:type="gramStart"/>
            <w:r w:rsidRPr="00C04CDD">
              <w:t>осн</w:t>
            </w:r>
            <w:proofErr w:type="gramEnd"/>
            <w:r w:rsidRPr="00C04CDD">
              <w:t>óвных</w:t>
            </w:r>
            <w:proofErr w:type="spellEnd"/>
            <w:r w:rsidRPr="00C04CDD">
              <w:t>, амфотерных, кислотных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</w:pPr>
            <w:r w:rsidRPr="00705E92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 xml:space="preserve">Характерные химические свойства оснований и амфотерных гидроксидов. </w:t>
            </w:r>
            <w:r w:rsidRPr="00C04CDD">
              <w:lastRenderedPageBreak/>
              <w:t xml:space="preserve">Характерные химические свойства кислот. Характерные химические свойства солей: средних, кислых, </w:t>
            </w:r>
            <w:proofErr w:type="spellStart"/>
            <w:proofErr w:type="gramStart"/>
            <w:r w:rsidRPr="00C04CDD">
              <w:t>осн</w:t>
            </w:r>
            <w:proofErr w:type="gramEnd"/>
            <w:r w:rsidRPr="00C04CDD">
              <w:t>óвных</w:t>
            </w:r>
            <w:proofErr w:type="spellEnd"/>
            <w:r w:rsidRPr="00C04CDD">
              <w:t>; комплексных (на примере соединений алюминия и цинка). Электролитическая диссоциация электролитов в водных растворах. Сильные и слабые электролиты. Реакц</w:t>
            </w:r>
            <w:proofErr w:type="gramStart"/>
            <w:r w:rsidRPr="00C04CDD">
              <w:t>ии ио</w:t>
            </w:r>
            <w:proofErr w:type="gramEnd"/>
            <w:r w:rsidRPr="00C04CDD">
              <w:t>нного обмена.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lastRenderedPageBreak/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53,7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Взаимосвязь неорганических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46,6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Реакции окислительно-восстановительные.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proofErr w:type="gramStart"/>
            <w:r w:rsidRPr="00C04CDD">
              <w:t>Характерные химические свойства неорганических веществ: – простых веществ – металлов: щелочных, щелочноземельных, алюминия, переходных металлов (меди, цинка, хрома, железа); – простых веществ – неметаллов: водорода, галогенов, кислорода, серы, азота, фосфора, углерода, кремния;</w:t>
            </w:r>
            <w:proofErr w:type="gramEnd"/>
          </w:p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 xml:space="preserve">– оксидов: </w:t>
            </w:r>
            <w:proofErr w:type="spellStart"/>
            <w:proofErr w:type="gramStart"/>
            <w:r w:rsidRPr="00C04CDD">
              <w:t>осн</w:t>
            </w:r>
            <w:proofErr w:type="gramEnd"/>
            <w:r w:rsidRPr="00C04CDD">
              <w:t>óвных</w:t>
            </w:r>
            <w:proofErr w:type="spellEnd"/>
            <w:r w:rsidRPr="00C04CDD">
              <w:t>, амфотерных, кислотных;</w:t>
            </w:r>
          </w:p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– оснований и амфотерных гидроксидов;</w:t>
            </w:r>
          </w:p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– кислот;</w:t>
            </w:r>
          </w:p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– солей: средних, кислых, основных; комплексных (на примере соединений алюминия и цинка)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64,8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43,83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      </w:r>
            <w:proofErr w:type="gramStart"/>
            <w:r w:rsidRPr="00C04CDD">
              <w:t>атомных</w:t>
            </w:r>
            <w:proofErr w:type="gramEnd"/>
            <w:r w:rsidRPr="00C04CDD">
              <w:t xml:space="preserve"> </w:t>
            </w:r>
            <w:proofErr w:type="spellStart"/>
            <w:r w:rsidRPr="00C04CDD">
              <w:t>орбиталей</w:t>
            </w:r>
            <w:proofErr w:type="spellEnd"/>
            <w:r w:rsidRPr="00C04CDD">
              <w:t xml:space="preserve"> углерода. Радикал. Функциональная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49,1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 xml:space="preserve">Характерные химические свойства углеводородов: </w:t>
            </w:r>
            <w:proofErr w:type="spellStart"/>
            <w:r w:rsidRPr="00C04CDD">
              <w:t>алканов</w:t>
            </w:r>
            <w:proofErr w:type="spellEnd"/>
            <w:r w:rsidRPr="00C04CDD">
              <w:t xml:space="preserve">, </w:t>
            </w:r>
            <w:proofErr w:type="spellStart"/>
            <w:r w:rsidRPr="00C04CDD">
              <w:t>циклоалканов</w:t>
            </w:r>
            <w:proofErr w:type="spellEnd"/>
            <w:r w:rsidRPr="00C04CDD">
              <w:t xml:space="preserve">, </w:t>
            </w:r>
            <w:proofErr w:type="spellStart"/>
            <w:r w:rsidRPr="00C04CDD">
              <w:t>алкенов</w:t>
            </w:r>
            <w:proofErr w:type="spellEnd"/>
            <w:r w:rsidRPr="00C04CDD">
              <w:t xml:space="preserve">, диенов, </w:t>
            </w:r>
            <w:proofErr w:type="spellStart"/>
            <w:r w:rsidRPr="00C04CDD">
              <w:t>алкинов</w:t>
            </w:r>
            <w:proofErr w:type="spellEnd"/>
            <w:r w:rsidRPr="00C04CDD">
              <w:t>, ароматических углеводородов (бензола и толуола). Основные способы получения углеводородов (в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50,4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33,6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Характерные химические свойства азотсодержащих органических соединений: аминов и аминокислот. Биологически важные вещества: жиры, белки, углеводы (моносахариды, дисахариды, полисахариды)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</w:pPr>
            <w:r>
              <w:t>33%</w:t>
            </w:r>
          </w:p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Взаимосвязь углеводородов и кислородосодержащих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 xml:space="preserve">Характерные химические свойства углеводородов: </w:t>
            </w:r>
            <w:proofErr w:type="spellStart"/>
            <w:r w:rsidRPr="00C04CDD">
              <w:t>алканов</w:t>
            </w:r>
            <w:proofErr w:type="spellEnd"/>
            <w:r w:rsidRPr="00C04CDD">
              <w:t xml:space="preserve">, </w:t>
            </w:r>
            <w:proofErr w:type="spellStart"/>
            <w:r w:rsidRPr="00C04CDD">
              <w:t>циклоалканов</w:t>
            </w:r>
            <w:proofErr w:type="spellEnd"/>
            <w:r w:rsidRPr="00C04CDD">
              <w:t>,</w:t>
            </w:r>
          </w:p>
          <w:p w:rsidR="00636984" w:rsidRPr="00C04CDD" w:rsidRDefault="00636984" w:rsidP="00C04CDD">
            <w:pPr>
              <w:autoSpaceDE w:val="0"/>
              <w:snapToGrid w:val="0"/>
              <w:jc w:val="both"/>
            </w:pPr>
            <w:proofErr w:type="spellStart"/>
            <w:r w:rsidRPr="00C04CDD">
              <w:lastRenderedPageBreak/>
              <w:t>алкенов</w:t>
            </w:r>
            <w:proofErr w:type="spellEnd"/>
            <w:r w:rsidRPr="00C04CDD">
              <w:t xml:space="preserve">, диенов, </w:t>
            </w:r>
            <w:proofErr w:type="spellStart"/>
            <w:r w:rsidRPr="00C04CDD">
              <w:t>алкинов</w:t>
            </w:r>
            <w:proofErr w:type="spellEnd"/>
            <w:r w:rsidRPr="00C04CDD">
              <w:t>, ароматических углеводородов (бензола и толуола).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71,6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34,5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Классификация химических реакций в неорганической и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67,8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Скорость реакции, ее зависимость от различных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68,8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Электролиз расплавов и растворов (солей, щелочей, кислот)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42,2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Гидролиз солей. Среда водных растворов: кислая, нейтральная, щелочная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</w:t>
            </w:r>
          </w:p>
        </w:tc>
      </w:tr>
      <w:tr w:rsidR="00636984" w:rsidRPr="00C04CDD" w:rsidTr="006753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56,25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</w:t>
            </w:r>
          </w:p>
        </w:tc>
      </w:tr>
      <w:tr w:rsidR="00636984" w:rsidRPr="00C04CDD" w:rsidTr="0067537B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Качественные  реакции  на  неорганические вещества и ионы. Качественные реакции 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46,7</w:t>
            </w:r>
          </w:p>
        </w:tc>
      </w:tr>
      <w:tr w:rsidR="00636984" w:rsidRPr="00C04CDD" w:rsidTr="0067537B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38,9</w:t>
            </w:r>
          </w:p>
        </w:tc>
      </w:tr>
      <w:tr w:rsidR="00636984" w:rsidRPr="00C04CDD" w:rsidTr="0067537B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tabs>
                <w:tab w:val="left" w:pos="1926"/>
              </w:tabs>
              <w:autoSpaceDE w:val="0"/>
              <w:jc w:val="both"/>
            </w:pPr>
            <w:r w:rsidRPr="00C04CDD">
              <w:t>Расчёты с использованием понятия «массовая доля вещества в растворе»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44,1</w:t>
            </w:r>
          </w:p>
        </w:tc>
      </w:tr>
      <w:tr w:rsidR="00636984" w:rsidRPr="00C04CDD" w:rsidTr="0067537B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 w:rsidRPr="00705E92">
              <w:t>66.7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38,9</w:t>
            </w:r>
          </w:p>
        </w:tc>
      </w:tr>
      <w:tr w:rsidR="00636984" w:rsidRPr="00C04CDD" w:rsidTr="0067537B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>Расчеты массы вещества или объема газов по известному количеству вещества, массе или объему одного из участвующих в реакции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47,4</w:t>
            </w:r>
          </w:p>
        </w:tc>
      </w:tr>
      <w:tr w:rsidR="00636984" w:rsidRPr="00C04CDD" w:rsidTr="0067537B">
        <w:trPr>
          <w:trHeight w:val="4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jc w:val="both"/>
            </w:pPr>
            <w:r w:rsidRPr="00C04CDD">
              <w:t>Часть</w:t>
            </w:r>
            <w:proofErr w:type="gramStart"/>
            <w:r w:rsidRPr="00C04CDD">
              <w:t>2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jc w:val="both"/>
            </w:pPr>
            <w:r w:rsidRPr="00C04CDD">
              <w:t xml:space="preserve">Реакции </w:t>
            </w:r>
            <w:proofErr w:type="spellStart"/>
            <w:r w:rsidRPr="00C04CDD">
              <w:t>окислительно</w:t>
            </w:r>
            <w:proofErr w:type="spellEnd"/>
            <w:r w:rsidRPr="00C04CDD">
              <w:t xml:space="preserve"> - восстановительные. Коррозия металлов и способы защиты от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</w:t>
            </w:r>
          </w:p>
        </w:tc>
      </w:tr>
      <w:tr w:rsidR="00636984" w:rsidRPr="00C04CDD" w:rsidTr="0067537B">
        <w:trPr>
          <w:trHeight w:val="4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C04CDD" w:rsidRDefault="00636984" w:rsidP="00C04CDD">
            <w:pPr>
              <w:autoSpaceDE w:val="0"/>
              <w:jc w:val="both"/>
            </w:pPr>
            <w:r w:rsidRPr="00A54529">
              <w:t>Теория электролитической диссоциации. Реакц</w:t>
            </w:r>
            <w:proofErr w:type="gramStart"/>
            <w:r w:rsidRPr="00A54529">
              <w:t>ии ио</w:t>
            </w:r>
            <w:proofErr w:type="gramEnd"/>
            <w:r w:rsidRPr="00A54529">
              <w:t>нного обмена</w:t>
            </w:r>
            <w:r w:rsidRPr="00A54529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51,8</w:t>
            </w:r>
          </w:p>
        </w:tc>
      </w:tr>
      <w:tr w:rsidR="00636984" w:rsidRPr="00C04CDD" w:rsidTr="0067537B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  <w:r w:rsidRPr="00C04CDD">
              <w:t xml:space="preserve">Реакции, подтверждающие взаимосвязь различных классов неорганических </w:t>
            </w:r>
            <w:r w:rsidRPr="00C04CDD">
              <w:lastRenderedPageBreak/>
              <w:t>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lastRenderedPageBreak/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37,3</w:t>
            </w:r>
          </w:p>
        </w:tc>
      </w:tr>
      <w:tr w:rsidR="00636984" w:rsidRPr="00C04CDD" w:rsidTr="0067537B">
        <w:trPr>
          <w:trHeight w:val="3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Реакции, подтверждающие взаимосвязь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43,7</w:t>
            </w:r>
          </w:p>
        </w:tc>
      </w:tr>
      <w:tr w:rsidR="00636984" w:rsidRPr="00C04CDD" w:rsidTr="0067537B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Расчеты массы (объема, количества вещества) продуктов реакции, если одно</w:t>
            </w:r>
          </w:p>
          <w:p w:rsidR="00636984" w:rsidRPr="00C04CDD" w:rsidRDefault="00636984" w:rsidP="00C04CDD">
            <w:pPr>
              <w:autoSpaceDE w:val="0"/>
              <w:jc w:val="both"/>
            </w:pPr>
            <w:r w:rsidRPr="00C04CDD">
              <w:t xml:space="preserve">из веществ дано в избытке (имеет примеси), если одно из веществ дано в виде раствора с определенной массовой долей растворенного вещества. Расчеты массовой или объемной доли выхода продукта реакции </w:t>
            </w:r>
            <w:proofErr w:type="gramStart"/>
            <w:r w:rsidRPr="00C04CDD">
              <w:t>от</w:t>
            </w:r>
            <w:proofErr w:type="gramEnd"/>
            <w:r w:rsidRPr="00C04CDD">
              <w:t xml:space="preserve"> теоретически возможного. Расчеты массовой доли (массы) химического соединения в смеси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Pr="00443DEF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636984" w:rsidRPr="00C04CDD" w:rsidTr="0067537B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984" w:rsidRPr="00C04CDD" w:rsidRDefault="00636984" w:rsidP="00C04CDD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84" w:rsidRPr="00C04CDD" w:rsidRDefault="00636984" w:rsidP="00C04CDD">
            <w:pPr>
              <w:autoSpaceDE w:val="0"/>
              <w:snapToGrid w:val="0"/>
              <w:jc w:val="both"/>
            </w:pPr>
            <w:r w:rsidRPr="00C04CDD">
              <w:t>Нахождение молекулярной формулы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84" w:rsidRDefault="00636984" w:rsidP="006A73C7">
            <w:pPr>
              <w:jc w:val="center"/>
            </w:pPr>
            <w: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6984" w:rsidRDefault="006369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40,9</w:t>
            </w:r>
          </w:p>
        </w:tc>
      </w:tr>
    </w:tbl>
    <w:p w:rsidR="00F07199" w:rsidRPr="00C04CDD" w:rsidRDefault="00F07199" w:rsidP="00C04CDD">
      <w:pPr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spacing w:line="0" w:lineRule="atLeast"/>
        <w:jc w:val="both"/>
        <w:rPr>
          <w:b/>
        </w:rPr>
      </w:pPr>
    </w:p>
    <w:p w:rsidR="00C04CDD" w:rsidRDefault="00C04CDD" w:rsidP="00C04CDD">
      <w:pPr>
        <w:pStyle w:val="a5"/>
        <w:numPr>
          <w:ilvl w:val="0"/>
          <w:numId w:val="1"/>
        </w:numPr>
        <w:spacing w:line="0" w:lineRule="atLeast"/>
        <w:jc w:val="both"/>
        <w:rPr>
          <w:b/>
        </w:rPr>
        <w:sectPr w:rsidR="00C04CDD" w:rsidSect="00C04C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7199" w:rsidRPr="00C04CDD" w:rsidRDefault="00C04CDD" w:rsidP="00C04CDD">
      <w:pPr>
        <w:pStyle w:val="a5"/>
        <w:numPr>
          <w:ilvl w:val="0"/>
          <w:numId w:val="1"/>
        </w:numPr>
        <w:spacing w:line="0" w:lineRule="atLeast"/>
        <w:jc w:val="both"/>
        <w:rPr>
          <w:b/>
        </w:rPr>
      </w:pPr>
      <w:r>
        <w:rPr>
          <w:b/>
        </w:rPr>
        <w:lastRenderedPageBreak/>
        <w:t>Вывод</w:t>
      </w:r>
    </w:p>
    <w:p w:rsidR="007013FF" w:rsidRPr="00C04CDD" w:rsidRDefault="007013FF" w:rsidP="00C04CDD">
      <w:pPr>
        <w:pStyle w:val="a5"/>
        <w:autoSpaceDE w:val="0"/>
        <w:autoSpaceDN w:val="0"/>
        <w:adjustRightInd w:val="0"/>
        <w:jc w:val="both"/>
      </w:pPr>
    </w:p>
    <w:p w:rsidR="00784162" w:rsidRPr="00C04CDD" w:rsidRDefault="007D3C17" w:rsidP="00C04CDD">
      <w:pPr>
        <w:pStyle w:val="a5"/>
        <w:autoSpaceDE w:val="0"/>
        <w:autoSpaceDN w:val="0"/>
        <w:adjustRightInd w:val="0"/>
        <w:jc w:val="both"/>
      </w:pPr>
      <w:r>
        <w:rPr>
          <w:b/>
        </w:rPr>
        <w:t>5 человек</w:t>
      </w:r>
      <w:r w:rsidR="00784162" w:rsidRPr="00C04CDD">
        <w:t xml:space="preserve"> выполнили ЕГЭ по химии </w:t>
      </w:r>
      <w:proofErr w:type="spellStart"/>
      <w:r w:rsidR="00784162" w:rsidRPr="00C04CDD">
        <w:t>выще</w:t>
      </w:r>
      <w:proofErr w:type="spellEnd"/>
      <w:r w:rsidR="00784162" w:rsidRPr="00C04CDD">
        <w:t xml:space="preserve">, чем на </w:t>
      </w:r>
      <w:r w:rsidR="00784162" w:rsidRPr="00C04CDD">
        <w:rPr>
          <w:b/>
        </w:rPr>
        <w:t>80 баллов</w:t>
      </w:r>
      <w:r w:rsidR="00784162" w:rsidRPr="00C04CDD">
        <w:t xml:space="preserve"> </w:t>
      </w:r>
      <w:proofErr w:type="gramStart"/>
      <w:r w:rsidR="00784162" w:rsidRPr="00C04CDD">
        <w:t xml:space="preserve">( </w:t>
      </w:r>
      <w:proofErr w:type="gramEnd"/>
      <w:r>
        <w:t>Лицей</w:t>
      </w:r>
      <w:r w:rsidR="00784162" w:rsidRPr="00C04CDD">
        <w:t>)</w:t>
      </w:r>
    </w:p>
    <w:p w:rsidR="00784162" w:rsidRDefault="007D3C17" w:rsidP="00C04CDD">
      <w:pPr>
        <w:pStyle w:val="a5"/>
        <w:autoSpaceDE w:val="0"/>
        <w:autoSpaceDN w:val="0"/>
        <w:adjustRightInd w:val="0"/>
        <w:jc w:val="both"/>
      </w:pPr>
      <w:r>
        <w:rPr>
          <w:b/>
        </w:rPr>
        <w:t>4</w:t>
      </w:r>
      <w:r w:rsidR="00784162" w:rsidRPr="00C04CDD">
        <w:rPr>
          <w:b/>
        </w:rPr>
        <w:t xml:space="preserve"> человека</w:t>
      </w:r>
      <w:r w:rsidR="00784162" w:rsidRPr="00C04CDD">
        <w:t xml:space="preserve"> </w:t>
      </w:r>
      <w:r w:rsidR="00784162" w:rsidRPr="00C04CDD">
        <w:rPr>
          <w:b/>
        </w:rPr>
        <w:t>не преодолели минимальный порог</w:t>
      </w:r>
      <w:r w:rsidR="00784162" w:rsidRPr="00C04CDD">
        <w:t xml:space="preserve"> (СОШ №</w:t>
      </w:r>
      <w:r>
        <w:t>5</w:t>
      </w:r>
      <w:r w:rsidR="00784162" w:rsidRPr="00C04CDD">
        <w:t xml:space="preserve">, СОШ №8 и </w:t>
      </w:r>
      <w:r>
        <w:t>Лицей</w:t>
      </w:r>
      <w:r w:rsidR="00784162" w:rsidRPr="00C04CDD">
        <w:t>)</w:t>
      </w:r>
    </w:p>
    <w:p w:rsid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C04CDD" w:rsidRPr="00C04CDD" w:rsidRDefault="00C04CDD" w:rsidP="00C04CDD">
      <w:pPr>
        <w:pStyle w:val="a5"/>
        <w:autoSpaceDE w:val="0"/>
        <w:autoSpaceDN w:val="0"/>
        <w:adjustRightInd w:val="0"/>
        <w:jc w:val="both"/>
      </w:pPr>
      <w:r w:rsidRPr="00C04CDD">
        <w:t>Анализ результатов (задания, вызвавшие наибольшие и наименьшие затруднения)</w:t>
      </w:r>
    </w:p>
    <w:p w:rsidR="00C04CDD" w:rsidRPr="00C04CDD" w:rsidRDefault="00C04CDD" w:rsidP="00C04CDD">
      <w:pPr>
        <w:pStyle w:val="a5"/>
        <w:autoSpaceDE w:val="0"/>
        <w:autoSpaceDN w:val="0"/>
        <w:adjustRightInd w:val="0"/>
        <w:jc w:val="both"/>
      </w:pPr>
    </w:p>
    <w:p w:rsidR="00A62D6A" w:rsidRPr="00C04CDD" w:rsidRDefault="00F07199" w:rsidP="00C04CDD">
      <w:pPr>
        <w:spacing w:line="0" w:lineRule="atLeast"/>
        <w:jc w:val="both"/>
      </w:pPr>
      <w:r w:rsidRPr="00C04CDD">
        <w:rPr>
          <w:b/>
        </w:rPr>
        <w:t>Часть 1</w:t>
      </w:r>
      <w:r w:rsidRPr="00C04CDD">
        <w:t xml:space="preserve"> содержала </w:t>
      </w:r>
      <w:r w:rsidR="005C416D" w:rsidRPr="00C04CDD">
        <w:t>29</w:t>
      </w:r>
      <w:r w:rsidRPr="00C04CDD">
        <w:t xml:space="preserve"> заданий: из них 20 – базового и </w:t>
      </w:r>
      <w:r w:rsidR="005C416D" w:rsidRPr="00C04CDD">
        <w:t>9</w:t>
      </w:r>
      <w:r w:rsidRPr="00C04CDD">
        <w:t xml:space="preserve"> </w:t>
      </w:r>
      <w:r w:rsidR="00784162" w:rsidRPr="00C04CDD">
        <w:t>– повышенного уровней сложности.</w:t>
      </w:r>
      <w:r w:rsidRPr="00C04CDD">
        <w:t xml:space="preserve"> </w:t>
      </w:r>
      <w:r w:rsidR="005C416D" w:rsidRPr="00C04CDD">
        <w:t xml:space="preserve">Выполнение части 1 составила </w:t>
      </w:r>
      <w:r w:rsidR="007D3C17">
        <w:t xml:space="preserve">49,8% </w:t>
      </w:r>
      <w:proofErr w:type="gramStart"/>
      <w:r w:rsidR="007D3C17">
        <w:t xml:space="preserve">( </w:t>
      </w:r>
      <w:proofErr w:type="gramEnd"/>
      <w:r w:rsidR="007D3C17">
        <w:t>на 1,5% ниже чем в 2017)</w:t>
      </w:r>
      <w:r w:rsidR="00784162" w:rsidRPr="00C04CDD">
        <w:t xml:space="preserve"> Наиболее сложными (менее 50% выполнения) оказались вопросы:</w:t>
      </w:r>
    </w:p>
    <w:p w:rsidR="00F16BA0" w:rsidRPr="00C04CDD" w:rsidRDefault="007D3C17" w:rsidP="00C04CDD">
      <w:pPr>
        <w:spacing w:line="0" w:lineRule="atLeast"/>
        <w:ind w:left="360"/>
        <w:jc w:val="both"/>
      </w:pPr>
      <w:r>
        <w:t>3</w:t>
      </w:r>
      <w:r w:rsidR="00784162" w:rsidRPr="00C04CDD">
        <w:t>.</w:t>
      </w:r>
      <w:r w:rsidR="00F16BA0" w:rsidRPr="00C04CDD">
        <w:t xml:space="preserve"> </w:t>
      </w:r>
      <w:proofErr w:type="spellStart"/>
      <w:r w:rsidRPr="007D3C17">
        <w:t>Электроотрицательность</w:t>
      </w:r>
      <w:proofErr w:type="spellEnd"/>
      <w:r w:rsidRPr="007D3C17">
        <w:t>. Степень окисления и валентность химических элементов</w:t>
      </w:r>
      <w:r>
        <w:t xml:space="preserve"> (48%)</w:t>
      </w:r>
    </w:p>
    <w:p w:rsidR="00F16BA0" w:rsidRPr="00C04CDD" w:rsidRDefault="007D3C17" w:rsidP="00C04CDD">
      <w:pPr>
        <w:spacing w:line="0" w:lineRule="atLeast"/>
        <w:ind w:left="360"/>
        <w:jc w:val="both"/>
      </w:pPr>
      <w:r>
        <w:t xml:space="preserve">4. </w:t>
      </w:r>
      <w:r w:rsidRPr="007D3C17">
        <w:t>Ковалентная химическая связь, ее разновидности и механизмы 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</w:r>
      <w:r>
        <w:t xml:space="preserve"> (36,2%)</w:t>
      </w:r>
    </w:p>
    <w:p w:rsidR="007D3C17" w:rsidRDefault="007D3C17" w:rsidP="00C04CDD">
      <w:pPr>
        <w:spacing w:line="0" w:lineRule="atLeast"/>
        <w:ind w:left="360"/>
        <w:jc w:val="both"/>
      </w:pPr>
      <w:r>
        <w:t>9</w:t>
      </w:r>
      <w:r w:rsidR="00784162" w:rsidRPr="00C04CDD">
        <w:t>.</w:t>
      </w:r>
      <w:r w:rsidR="00F16BA0" w:rsidRPr="00C04CDD">
        <w:t xml:space="preserve"> </w:t>
      </w:r>
      <w:r w:rsidRPr="007D3C17">
        <w:t>Взаимосвязь неорганических веществ</w:t>
      </w:r>
      <w:r>
        <w:t xml:space="preserve"> (46,6%)</w:t>
      </w:r>
      <w:r w:rsidRPr="007D3C17">
        <w:t xml:space="preserve"> </w:t>
      </w:r>
    </w:p>
    <w:p w:rsidR="00A730FD" w:rsidRDefault="00784162" w:rsidP="00A730FD">
      <w:pPr>
        <w:spacing w:line="0" w:lineRule="atLeast"/>
        <w:ind w:left="360"/>
        <w:jc w:val="both"/>
      </w:pPr>
      <w:r w:rsidRPr="00C04CDD">
        <w:t>1</w:t>
      </w:r>
      <w:r w:rsidR="00A730FD">
        <w:t>2</w:t>
      </w:r>
      <w:r w:rsidRPr="00C04CDD">
        <w:t>.</w:t>
      </w:r>
      <w:r w:rsidR="00F16BA0" w:rsidRPr="00C04CDD">
        <w:t xml:space="preserve"> </w:t>
      </w:r>
      <w:r w:rsidR="00A730FD" w:rsidRPr="00A730FD">
        <w:t>Классификация органических веществ. Номенклатура органических веществ (тривиальная и международная)</w:t>
      </w:r>
    </w:p>
    <w:p w:rsidR="00784162" w:rsidRPr="00C04CDD" w:rsidRDefault="00784162" w:rsidP="00A730FD">
      <w:pPr>
        <w:spacing w:line="0" w:lineRule="atLeast"/>
        <w:ind w:left="360"/>
        <w:jc w:val="both"/>
      </w:pPr>
      <w:r w:rsidRPr="00C04CDD">
        <w:t>13.</w:t>
      </w:r>
      <w:r w:rsidR="00F16BA0" w:rsidRPr="00C04CDD">
        <w:t xml:space="preserve"> 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="00F16BA0" w:rsidRPr="00C04CDD">
        <w:t>атомных</w:t>
      </w:r>
      <w:proofErr w:type="gramEnd"/>
      <w:r w:rsidR="00F16BA0" w:rsidRPr="00C04CDD">
        <w:t xml:space="preserve"> </w:t>
      </w:r>
      <w:proofErr w:type="spellStart"/>
      <w:r w:rsidR="00F16BA0" w:rsidRPr="00C04CDD">
        <w:t>орбиталей</w:t>
      </w:r>
      <w:proofErr w:type="spellEnd"/>
      <w:r w:rsidR="00F16BA0" w:rsidRPr="00C04CDD">
        <w:t xml:space="preserve"> углерода. Радикал. Функциональная группа. (4</w:t>
      </w:r>
      <w:r w:rsidR="00A730FD">
        <w:t>3,83</w:t>
      </w:r>
      <w:r w:rsidR="00F16BA0" w:rsidRPr="00C04CDD">
        <w:t>%)</w:t>
      </w:r>
    </w:p>
    <w:p w:rsidR="00784162" w:rsidRPr="00C04CDD" w:rsidRDefault="00784162" w:rsidP="00C04CDD">
      <w:pPr>
        <w:spacing w:line="0" w:lineRule="atLeast"/>
        <w:ind w:left="360"/>
        <w:jc w:val="both"/>
      </w:pPr>
      <w:r w:rsidRPr="00C04CDD">
        <w:t>14.</w:t>
      </w:r>
      <w:r w:rsidR="00F16BA0" w:rsidRPr="00C04CDD">
        <w:t xml:space="preserve"> Характерные химические свойства углеводородов: </w:t>
      </w:r>
      <w:proofErr w:type="spellStart"/>
      <w:r w:rsidR="00F16BA0" w:rsidRPr="00C04CDD">
        <w:t>алканов</w:t>
      </w:r>
      <w:proofErr w:type="spellEnd"/>
      <w:r w:rsidR="00F16BA0" w:rsidRPr="00C04CDD">
        <w:t xml:space="preserve">, </w:t>
      </w:r>
      <w:proofErr w:type="spellStart"/>
      <w:r w:rsidR="00F16BA0" w:rsidRPr="00C04CDD">
        <w:t>циклоалканов</w:t>
      </w:r>
      <w:proofErr w:type="spellEnd"/>
      <w:r w:rsidR="00F16BA0" w:rsidRPr="00C04CDD">
        <w:t xml:space="preserve">, </w:t>
      </w:r>
      <w:proofErr w:type="spellStart"/>
      <w:r w:rsidR="00F16BA0" w:rsidRPr="00C04CDD">
        <w:t>алкенов</w:t>
      </w:r>
      <w:proofErr w:type="spellEnd"/>
      <w:r w:rsidR="00F16BA0" w:rsidRPr="00C04CDD">
        <w:t xml:space="preserve">, диенов, </w:t>
      </w:r>
      <w:proofErr w:type="spellStart"/>
      <w:r w:rsidR="00F16BA0" w:rsidRPr="00C04CDD">
        <w:t>алкинов</w:t>
      </w:r>
      <w:proofErr w:type="spellEnd"/>
      <w:r w:rsidR="00F16BA0" w:rsidRPr="00C04CDD">
        <w:t>, ароматических углеводородов (бензола и толуола). Основные способы получения углеводородов (в лаборатории). (</w:t>
      </w:r>
      <w:r w:rsidR="00A730FD">
        <w:t>49,9</w:t>
      </w:r>
      <w:r w:rsidR="00F16BA0" w:rsidRPr="00C04CDD">
        <w:t>%)</w:t>
      </w:r>
    </w:p>
    <w:p w:rsidR="00784162" w:rsidRPr="00C04CDD" w:rsidRDefault="00784162" w:rsidP="00C04CDD">
      <w:pPr>
        <w:spacing w:line="0" w:lineRule="atLeast"/>
        <w:ind w:left="360"/>
        <w:jc w:val="both"/>
      </w:pPr>
      <w:r w:rsidRPr="00C04CDD">
        <w:t>15.</w:t>
      </w:r>
      <w:r w:rsidR="00F16BA0" w:rsidRPr="00C04CDD">
        <w:t xml:space="preserve"> 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лаборатории). (</w:t>
      </w:r>
      <w:r w:rsidR="00A730FD">
        <w:t>33,3</w:t>
      </w:r>
      <w:r w:rsidR="00F16BA0" w:rsidRPr="00C04CDD">
        <w:t>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16. </w:t>
      </w:r>
      <w:r>
        <w:t>Характерные химические свойства азотсодержащих органических соединений: аминов и аминокислот. Биологически важные вещества: жиры, белки, углеводы (моносахариды, дисахариды, полисахариды)</w:t>
      </w:r>
      <w:r>
        <w:t xml:space="preserve"> (40,5%)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17. </w:t>
      </w:r>
      <w:r>
        <w:t>Взаимосвязь углеводородов и кислородосодержащих органических соединений</w:t>
      </w:r>
    </w:p>
    <w:p w:rsidR="00A730FD" w:rsidRDefault="00A730FD" w:rsidP="00A730FD">
      <w:pPr>
        <w:spacing w:line="0" w:lineRule="atLeast"/>
        <w:ind w:left="360"/>
        <w:jc w:val="both"/>
      </w:pPr>
      <w:r>
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</w:r>
      <w:r>
        <w:t xml:space="preserve"> (</w:t>
      </w:r>
      <w:r w:rsidR="00D1182A">
        <w:t>40,5%)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22. </w:t>
      </w:r>
      <w:r>
        <w:t>Электролиз расплавов и растворов (солей, щелочей, кислот)</w:t>
      </w:r>
      <w:r w:rsidR="00D1182A">
        <w:t xml:space="preserve"> (42,2%)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23. </w:t>
      </w:r>
      <w:r>
        <w:t>Гидролиз солей. Среда водных растворов: кислая, нейтральная, щелочная</w:t>
      </w:r>
      <w:r w:rsidR="00D1182A">
        <w:t xml:space="preserve"> (43,5%)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24. </w:t>
      </w:r>
      <w:r>
        <w:t>Обратимые и необратимые химические реакции. Химическое равновесие. Смещение равновесия под действием различных факторов</w:t>
      </w:r>
      <w:r w:rsidR="00D1182A">
        <w:t xml:space="preserve"> (45,4%)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25. </w:t>
      </w:r>
      <w:r>
        <w:t>Качественные  реакции  на  неорганические вещества и ионы. Качественные реакции  органических соединений</w:t>
      </w:r>
      <w:r w:rsidR="00D1182A">
        <w:t xml:space="preserve"> (46,7%)</w:t>
      </w:r>
    </w:p>
    <w:p w:rsidR="00D1182A" w:rsidRPr="00C04CDD" w:rsidRDefault="00A730FD" w:rsidP="00A730FD">
      <w:pPr>
        <w:spacing w:line="0" w:lineRule="atLeast"/>
        <w:ind w:left="360"/>
        <w:jc w:val="both"/>
      </w:pPr>
      <w:r>
        <w:t xml:space="preserve">26. </w:t>
      </w:r>
      <w:r>
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</w:t>
      </w:r>
      <w:r>
        <w:lastRenderedPageBreak/>
        <w:t>полимеризации и поликонденсации. Полимеры. Пластмассы, волокна, каучуки</w:t>
      </w:r>
      <w:r w:rsidR="00D1182A">
        <w:t>. (38,9%)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27. </w:t>
      </w:r>
      <w:r>
        <w:t>Расчеты массы вещества или объема газов по известному количеству вещества, массе или объему одного из участвующих в реакции веществ</w:t>
      </w:r>
      <w:r w:rsidR="00D1182A">
        <w:t xml:space="preserve"> (44,1%)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28. </w:t>
      </w:r>
      <w:r>
        <w:t>Расчёты с использованием понятия «массовая доля вещества в растворе»</w:t>
      </w:r>
      <w:r w:rsidR="00D1182A">
        <w:t xml:space="preserve"> (38,9%)</w:t>
      </w:r>
    </w:p>
    <w:p w:rsidR="00A730FD" w:rsidRDefault="00A730FD" w:rsidP="00A730FD">
      <w:pPr>
        <w:spacing w:line="0" w:lineRule="atLeast"/>
        <w:ind w:left="360"/>
        <w:jc w:val="both"/>
      </w:pPr>
      <w:r>
        <w:t xml:space="preserve">29. </w:t>
      </w:r>
      <w:r>
        <w:t>Расчёты объёмных отношений газов при химических реакциях. Расчёты по термохимическим уравнениям</w:t>
      </w:r>
      <w:r w:rsidR="00D1182A">
        <w:t xml:space="preserve"> (47,4%)</w:t>
      </w:r>
    </w:p>
    <w:p w:rsidR="00F07199" w:rsidRPr="00C04CDD" w:rsidRDefault="00F07199" w:rsidP="00C04CDD">
      <w:pPr>
        <w:spacing w:line="0" w:lineRule="atLeast"/>
        <w:jc w:val="both"/>
      </w:pPr>
      <w:r w:rsidRPr="00C04CDD">
        <w:rPr>
          <w:b/>
        </w:rPr>
        <w:t>Часть 2</w:t>
      </w:r>
      <w:r w:rsidRPr="00C04CDD">
        <w:t xml:space="preserve"> представлена </w:t>
      </w:r>
      <w:r w:rsidR="00D1182A">
        <w:t>6</w:t>
      </w:r>
      <w:r w:rsidRPr="00C04CDD">
        <w:t xml:space="preserve"> заданиями профильного уровня. </w:t>
      </w:r>
      <w:r w:rsidR="00A62D6A" w:rsidRPr="00C04CDD">
        <w:t xml:space="preserve">Все задания выполнены на </w:t>
      </w:r>
      <w:r w:rsidR="00D1182A">
        <w:t>37,4 % (на 4,9% выше, чем в 2017)</w:t>
      </w:r>
    </w:p>
    <w:p w:rsidR="00D1182A" w:rsidRDefault="005C416D" w:rsidP="00D1182A">
      <w:pPr>
        <w:pStyle w:val="a5"/>
        <w:spacing w:line="0" w:lineRule="atLeast"/>
        <w:ind w:left="1134"/>
        <w:jc w:val="both"/>
      </w:pPr>
      <w:r w:rsidRPr="00C04CDD">
        <w:t>Наиболее сложными оказались:</w:t>
      </w:r>
    </w:p>
    <w:p w:rsidR="00D1182A" w:rsidRDefault="00D1182A" w:rsidP="00D1182A">
      <w:pPr>
        <w:spacing w:line="0" w:lineRule="atLeast"/>
        <w:ind w:firstLine="426"/>
        <w:jc w:val="both"/>
      </w:pPr>
      <w:r>
        <w:t xml:space="preserve">30.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восстановительные реакции (29,8%)</w:t>
      </w:r>
    </w:p>
    <w:p w:rsidR="00784162" w:rsidRPr="00C04CDD" w:rsidRDefault="00784162" w:rsidP="00D1182A">
      <w:pPr>
        <w:spacing w:line="0" w:lineRule="atLeast"/>
        <w:ind w:firstLine="426"/>
        <w:jc w:val="both"/>
      </w:pPr>
      <w:r w:rsidRPr="00C04CDD">
        <w:t>3</w:t>
      </w:r>
      <w:r w:rsidR="00D1182A">
        <w:t>2</w:t>
      </w:r>
      <w:r w:rsidRPr="00C04CDD">
        <w:t>. Реакции, подтверждающие взаимосвязь различных классов неорганических веществ (</w:t>
      </w:r>
      <w:r w:rsidR="00D1182A">
        <w:t>37,3</w:t>
      </w:r>
      <w:r w:rsidRPr="00C04CDD">
        <w:t>%)</w:t>
      </w:r>
    </w:p>
    <w:p w:rsidR="00784162" w:rsidRPr="00C04CDD" w:rsidRDefault="00784162" w:rsidP="00C04CDD">
      <w:pPr>
        <w:spacing w:line="0" w:lineRule="atLeast"/>
        <w:ind w:left="426"/>
        <w:jc w:val="both"/>
      </w:pPr>
      <w:r w:rsidRPr="00C04CDD">
        <w:t>3</w:t>
      </w:r>
      <w:r w:rsidR="00D1182A">
        <w:t>3</w:t>
      </w:r>
      <w:r w:rsidRPr="00C04CDD">
        <w:t>. Реакции, подтверждающие взаимосвязь органических соединений (</w:t>
      </w:r>
      <w:r w:rsidR="00D1182A">
        <w:t>43,7</w:t>
      </w:r>
      <w:r w:rsidRPr="00C04CDD">
        <w:t>%)</w:t>
      </w:r>
    </w:p>
    <w:p w:rsidR="00784162" w:rsidRPr="00C04CDD" w:rsidRDefault="00784162" w:rsidP="00C04CDD">
      <w:pPr>
        <w:spacing w:line="0" w:lineRule="atLeast"/>
        <w:ind w:left="426"/>
        <w:jc w:val="both"/>
      </w:pPr>
      <w:r w:rsidRPr="00C04CDD">
        <w:t>3</w:t>
      </w:r>
      <w:r w:rsidR="00D1182A">
        <w:t>4</w:t>
      </w:r>
      <w:r w:rsidRPr="00C04CDD">
        <w:t xml:space="preserve">. 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Расчеты массовой или объемной доли выхода продукта реакции </w:t>
      </w:r>
      <w:proofErr w:type="gramStart"/>
      <w:r w:rsidRPr="00C04CDD">
        <w:t>от</w:t>
      </w:r>
      <w:proofErr w:type="gramEnd"/>
      <w:r w:rsidRPr="00C04CDD">
        <w:t xml:space="preserve"> теоретически возможного. Расчеты массовой доли (массы) химического соединения в смеси. (</w:t>
      </w:r>
      <w:r w:rsidR="00D1182A">
        <w:t>21</w:t>
      </w:r>
      <w:r w:rsidRPr="00C04CDD">
        <w:t>%)</w:t>
      </w:r>
    </w:p>
    <w:p w:rsidR="00784162" w:rsidRDefault="00784162" w:rsidP="00C04CDD">
      <w:pPr>
        <w:spacing w:line="0" w:lineRule="atLeast"/>
        <w:ind w:left="426"/>
        <w:jc w:val="both"/>
      </w:pPr>
      <w:r w:rsidRPr="00C04CDD">
        <w:t>3</w:t>
      </w:r>
      <w:r w:rsidR="00D1182A">
        <w:t>5</w:t>
      </w:r>
      <w:r w:rsidRPr="00C04CDD">
        <w:t>. Нахождение молекулярной формулы вещества. (</w:t>
      </w:r>
      <w:r w:rsidR="00D1182A">
        <w:t>40,9</w:t>
      </w:r>
      <w:r w:rsidRPr="00C04CDD">
        <w:t>%)</w:t>
      </w:r>
    </w:p>
    <w:p w:rsidR="00E10D40" w:rsidRPr="00C04CDD" w:rsidRDefault="00E10D40" w:rsidP="00C04CDD">
      <w:pPr>
        <w:spacing w:line="0" w:lineRule="atLeast"/>
        <w:ind w:left="426"/>
        <w:jc w:val="both"/>
      </w:pPr>
    </w:p>
    <w:p w:rsidR="00F07199" w:rsidRDefault="00C04CDD" w:rsidP="00C04CDD">
      <w:pPr>
        <w:spacing w:line="0" w:lineRule="atLeast"/>
        <w:jc w:val="both"/>
        <w:rPr>
          <w:b/>
        </w:rPr>
      </w:pPr>
      <w:r>
        <w:rPr>
          <w:b/>
        </w:rPr>
        <w:t xml:space="preserve">6. </w:t>
      </w:r>
      <w:r w:rsidR="00E10D40">
        <w:rPr>
          <w:b/>
        </w:rPr>
        <w:t xml:space="preserve">Анализ результатов </w:t>
      </w:r>
    </w:p>
    <w:p w:rsidR="00E10D40" w:rsidRPr="00C04CDD" w:rsidRDefault="00E10D40" w:rsidP="00C04CDD">
      <w:pPr>
        <w:spacing w:line="0" w:lineRule="atLeast"/>
        <w:jc w:val="both"/>
      </w:pPr>
    </w:p>
    <w:p w:rsidR="00F07199" w:rsidRPr="00C04CDD" w:rsidRDefault="00F07199" w:rsidP="00C04CDD">
      <w:pPr>
        <w:spacing w:line="0" w:lineRule="atLeast"/>
        <w:jc w:val="both"/>
      </w:pPr>
      <w:r w:rsidRPr="00C04CDD">
        <w:t>Анализ предварительных результатов выполнения заданий экзаменационной работы 201</w:t>
      </w:r>
      <w:r w:rsidR="00D1182A">
        <w:t>8</w:t>
      </w:r>
      <w:r w:rsidRPr="00C04CDD">
        <w:t xml:space="preserve"> </w:t>
      </w:r>
      <w:proofErr w:type="spellStart"/>
      <w:r w:rsidRPr="00C04CDD">
        <w:t>г</w:t>
      </w:r>
      <w:proofErr w:type="gramStart"/>
      <w:r w:rsidRPr="00C04CDD">
        <w:t>.</w:t>
      </w:r>
      <w:r w:rsidR="00C32E70">
        <w:t>М</w:t>
      </w:r>
      <w:proofErr w:type="gramEnd"/>
      <w:r w:rsidR="00C32E70">
        <w:t>ончегорска</w:t>
      </w:r>
      <w:proofErr w:type="spellEnd"/>
      <w:r w:rsidR="00C32E70">
        <w:t xml:space="preserve"> </w:t>
      </w:r>
      <w:r w:rsidRPr="00C04CDD">
        <w:t xml:space="preserve"> позволяет сделать следующие выводы:</w:t>
      </w:r>
    </w:p>
    <w:p w:rsidR="00D1182A" w:rsidRDefault="00C32E70" w:rsidP="00C32E70">
      <w:pPr>
        <w:pStyle w:val="a5"/>
        <w:numPr>
          <w:ilvl w:val="0"/>
          <w:numId w:val="7"/>
        </w:numPr>
        <w:spacing w:line="0" w:lineRule="atLeast"/>
        <w:jc w:val="both"/>
      </w:pPr>
      <w:r>
        <w:t>В</w:t>
      </w:r>
      <w:r w:rsidR="00C036AE" w:rsidRPr="00C04CDD">
        <w:t xml:space="preserve">ыпускники в целом овладели основными элементами содержания химического образования и основными способами учебной деятельности репродуктивного и частично продуктивного характера. </w:t>
      </w:r>
    </w:p>
    <w:p w:rsidR="00D1182A" w:rsidRDefault="00D1182A" w:rsidP="00C32E70">
      <w:pPr>
        <w:pStyle w:val="a5"/>
        <w:numPr>
          <w:ilvl w:val="0"/>
          <w:numId w:val="7"/>
        </w:numPr>
        <w:spacing w:line="0" w:lineRule="atLeast"/>
        <w:jc w:val="both"/>
      </w:pPr>
      <w:r>
        <w:t xml:space="preserve">Учащиеся, изучавшие химию на профильном уровне, показывают результаты выполнения заданий как базового и повышенного уровня экзаменационной работы, так и заданий высокого уровня сложности в среднем выше на </w:t>
      </w:r>
      <w:r>
        <w:t>2</w:t>
      </w:r>
      <w:r>
        <w:t>0 %, чем учащиеся, обучавшиеся по программам базового уровня.</w:t>
      </w:r>
    </w:p>
    <w:p w:rsidR="00D1182A" w:rsidRDefault="00D1182A" w:rsidP="00C32E70">
      <w:pPr>
        <w:pStyle w:val="a5"/>
        <w:numPr>
          <w:ilvl w:val="0"/>
          <w:numId w:val="7"/>
        </w:numPr>
        <w:spacing w:line="0" w:lineRule="atLeast"/>
        <w:jc w:val="both"/>
      </w:pPr>
      <w:r>
        <w:t>Сравнение результатов единого государственного экзамена 2018 года с результатами ЕГЭ предыдущих лет позволяет считать общеобразовательную подготовку подавляющего большинства выпускников отвечающей требованиям государственного стандарта общего среднего образования по химии.</w:t>
      </w:r>
    </w:p>
    <w:p w:rsidR="00D1182A" w:rsidRDefault="00D1182A" w:rsidP="00C32E70">
      <w:pPr>
        <w:pStyle w:val="a5"/>
        <w:numPr>
          <w:ilvl w:val="0"/>
          <w:numId w:val="7"/>
        </w:numPr>
        <w:spacing w:line="0" w:lineRule="atLeast"/>
        <w:jc w:val="both"/>
      </w:pPr>
      <w:r>
        <w:t>Выпускники показывают высокий уровень знаний тех элементов содержания курса «Химии», которые системно изложены в основных учебниках и учебных пособиях по химии основной и средней школы.</w:t>
      </w:r>
    </w:p>
    <w:p w:rsidR="00D1182A" w:rsidRDefault="00D1182A" w:rsidP="00C32E70">
      <w:pPr>
        <w:pStyle w:val="a5"/>
        <w:numPr>
          <w:ilvl w:val="0"/>
          <w:numId w:val="7"/>
        </w:numPr>
        <w:spacing w:line="0" w:lineRule="atLeast"/>
        <w:jc w:val="both"/>
      </w:pPr>
      <w:r>
        <w:t>Наибольшее затруднение у учащихся вызывает необходимость продемонстрировать умение «формулировать ответ в письменной форме; полно, ясно излагать свои мысли», что сказывается, прежде всего, при решении качественных задач части 2.</w:t>
      </w:r>
    </w:p>
    <w:p w:rsidR="00D1182A" w:rsidRDefault="00D1182A" w:rsidP="00C32E70">
      <w:pPr>
        <w:pStyle w:val="a5"/>
        <w:numPr>
          <w:ilvl w:val="0"/>
          <w:numId w:val="7"/>
        </w:numPr>
        <w:spacing w:line="0" w:lineRule="atLeast"/>
        <w:jc w:val="both"/>
      </w:pPr>
      <w:proofErr w:type="gramStart"/>
      <w:r>
        <w:t xml:space="preserve">Перечень элементов содержания, умений и видов деятельности, усвоение которых школьниками </w:t>
      </w:r>
      <w:r w:rsidR="00C32E70">
        <w:t>города</w:t>
      </w:r>
      <w:r>
        <w:t xml:space="preserve"> в целом можно считать достаточным: определение степени окисления элементов в неорганических и органических соединениях; определение окислителя и восстановителя; составление электронного баланса;</w:t>
      </w:r>
      <w:r w:rsidR="00C32E70">
        <w:t xml:space="preserve"> </w:t>
      </w:r>
      <w:r>
        <w:t>составление реакций ионного обмена (полных и сокращенных); определение продуктов реакций по стандартным схемам, не включающим переходы высокого уровня сложности;</w:t>
      </w:r>
      <w:proofErr w:type="gramEnd"/>
      <w:r>
        <w:t xml:space="preserve"> составление реакций полного (необратимого) гидролиза, электролиза; составление реакций, характеризующих свойства углеводородов и кислородсодержащих органических соединений; применение уравнений связи между количеством </w:t>
      </w:r>
      <w:r>
        <w:lastRenderedPageBreak/>
        <w:t>вещества, массой и молярной массой; установление простейшей и молекулярной формулы органических веществ.</w:t>
      </w:r>
    </w:p>
    <w:p w:rsidR="00C036AE" w:rsidRPr="00C04CDD" w:rsidRDefault="00D1182A" w:rsidP="00C32E70">
      <w:pPr>
        <w:pStyle w:val="a5"/>
        <w:numPr>
          <w:ilvl w:val="0"/>
          <w:numId w:val="7"/>
        </w:numPr>
        <w:spacing w:line="0" w:lineRule="atLeast"/>
        <w:jc w:val="both"/>
      </w:pPr>
      <w:r>
        <w:t>Перечень элементов содержания, умений и видов деятельности, усвоение которых школьниками региона в целом нельзя считать достаточным: выбор веще</w:t>
      </w:r>
      <w:proofErr w:type="gramStart"/>
      <w:r>
        <w:t>ств дл</w:t>
      </w:r>
      <w:proofErr w:type="gramEnd"/>
      <w:r>
        <w:t xml:space="preserve">я составления </w:t>
      </w:r>
      <w:proofErr w:type="spellStart"/>
      <w:r>
        <w:t>окислительно</w:t>
      </w:r>
      <w:proofErr w:type="spellEnd"/>
      <w:r>
        <w:t>-восстановительных реакций, действие окислителей в различных средах; составление структурных формул азотсодержащих органических соединений; определение структурной формулы органического вещества (межклассовая изомерия); решение расчетных задач с неявными логическими связями; определение массовой доли вещества в полученном растворе, определение массы раствора в результате образования летучих соединений или осадка; умение по условию задания записывать уравнения реакций; знание реакций, подтверждающих химические свойства предлагаемых веществ.</w:t>
      </w:r>
    </w:p>
    <w:p w:rsidR="00C036AE" w:rsidRPr="00C04CDD" w:rsidRDefault="00C036AE" w:rsidP="00C32E70">
      <w:pPr>
        <w:pStyle w:val="a5"/>
        <w:numPr>
          <w:ilvl w:val="0"/>
          <w:numId w:val="7"/>
        </w:numPr>
        <w:spacing w:line="0" w:lineRule="atLeast"/>
        <w:jc w:val="both"/>
      </w:pPr>
      <w:r w:rsidRPr="00C04CDD">
        <w:t>Наибольшее затруднение у учащихся вызывает необходимость продемонстрировать умение «Формулировать ответ в письменной форме; полно, ясно излагать свои мысли», что сказывается, прежде всего, при решении качественных задач части 2.</w:t>
      </w:r>
    </w:p>
    <w:p w:rsidR="00C036AE" w:rsidRPr="00C04CDD" w:rsidRDefault="00C036AE" w:rsidP="00C04CDD">
      <w:pPr>
        <w:spacing w:line="0" w:lineRule="atLeast"/>
        <w:jc w:val="both"/>
      </w:pPr>
    </w:p>
    <w:p w:rsidR="00E10D40" w:rsidRPr="00C04CDD" w:rsidRDefault="00E10D40" w:rsidP="00C04CDD">
      <w:pPr>
        <w:spacing w:line="0" w:lineRule="atLeast"/>
        <w:jc w:val="both"/>
      </w:pPr>
    </w:p>
    <w:p w:rsidR="00E10D40" w:rsidRPr="00E10D40" w:rsidRDefault="00F07199" w:rsidP="00E10D40">
      <w:pPr>
        <w:pStyle w:val="a5"/>
        <w:numPr>
          <w:ilvl w:val="0"/>
          <w:numId w:val="6"/>
        </w:numPr>
        <w:spacing w:line="0" w:lineRule="atLeast"/>
        <w:jc w:val="both"/>
      </w:pPr>
      <w:r w:rsidRPr="00E10D40">
        <w:rPr>
          <w:b/>
        </w:rPr>
        <w:t>Рекомендации:</w:t>
      </w:r>
    </w:p>
    <w:p w:rsidR="00F07199" w:rsidRPr="00C04CDD" w:rsidRDefault="00F07199" w:rsidP="00E10D40">
      <w:pPr>
        <w:pStyle w:val="a5"/>
        <w:spacing w:line="0" w:lineRule="atLeast"/>
        <w:ind w:left="1080"/>
        <w:jc w:val="both"/>
      </w:pPr>
      <w:r w:rsidRPr="00C04CDD">
        <w:t xml:space="preserve"> </w:t>
      </w:r>
    </w:p>
    <w:p w:rsidR="00F07199" w:rsidRPr="00C04CDD" w:rsidRDefault="00F07199" w:rsidP="00E10D40">
      <w:pPr>
        <w:spacing w:line="0" w:lineRule="atLeast"/>
        <w:ind w:firstLine="708"/>
        <w:jc w:val="both"/>
      </w:pPr>
      <w:r w:rsidRPr="00C04CDD">
        <w:t>Проведенный анализ результатов экзаменационной работы, выявленные проблемы в освоении выпускниками знаний и умений, составляющих основу их химической грамотности, позволяют высказать некоторые общие методические рекомендации по подготовке учащихся к ЕГЭ 201</w:t>
      </w:r>
      <w:r w:rsidR="00C32E70">
        <w:t>9</w:t>
      </w:r>
      <w:r w:rsidRPr="00C04CDD">
        <w:t xml:space="preserve"> г.</w:t>
      </w:r>
    </w:p>
    <w:p w:rsidR="00F07199" w:rsidRPr="00C04CDD" w:rsidRDefault="00F07199" w:rsidP="00C04CDD">
      <w:pPr>
        <w:spacing w:line="0" w:lineRule="atLeast"/>
        <w:jc w:val="both"/>
      </w:pPr>
      <w:r w:rsidRPr="00C04CDD">
        <w:t>1.</w:t>
      </w:r>
      <w:r w:rsidR="00C32E70">
        <w:t xml:space="preserve"> </w:t>
      </w:r>
      <w:r w:rsidRPr="00C04CDD">
        <w:t>Необходимо обеспечить освоение учащимися основного содержания курса химии и оперирование ими разнообразными видами учебной деятельности, представленными в кодификаторе элементов содержания и требований к уровню подготовки выпускников 201</w:t>
      </w:r>
      <w:r w:rsidR="00C32E70">
        <w:t>7</w:t>
      </w:r>
      <w:r w:rsidRPr="00C04CDD">
        <w:t>-201</w:t>
      </w:r>
      <w:r w:rsidR="00C32E70">
        <w:t>8</w:t>
      </w:r>
      <w:r w:rsidRPr="00C04CDD">
        <w:t xml:space="preserve"> гг., а также предусмотренными в стандарте образования.</w:t>
      </w:r>
    </w:p>
    <w:p w:rsidR="00F07199" w:rsidRPr="00C04CDD" w:rsidRDefault="00F07199" w:rsidP="00C04CDD">
      <w:pPr>
        <w:spacing w:line="0" w:lineRule="atLeast"/>
        <w:jc w:val="both"/>
      </w:pPr>
      <w:r w:rsidRPr="00C04CDD">
        <w:t xml:space="preserve">2. В наиболее тщательной отработке нуждается материал, составляющий базовое ядро содержания химического образования, так как проверяющие его задания должны выполняться всеми учащимися. Поэтому особое внимание следует обратить на повторение и закрепление материала, который традиционно вызывает затруднения у многих выпускников: о номенклатуре органических и неорганических веществ, механизмы реакций, свойства веществ, умение решать расчётные задачи. </w:t>
      </w:r>
    </w:p>
    <w:p w:rsidR="00551A07" w:rsidRPr="00C04CDD" w:rsidRDefault="00C32E70" w:rsidP="00C04CDD">
      <w:pPr>
        <w:spacing w:line="0" w:lineRule="atLeast"/>
        <w:jc w:val="both"/>
      </w:pPr>
      <w:r>
        <w:t>3</w:t>
      </w:r>
      <w:r w:rsidR="00F07199" w:rsidRPr="00C04CDD">
        <w:t xml:space="preserve">. Для достижения положительных результатов на экзамене следует в учебном процессе </w:t>
      </w:r>
      <w:r w:rsidR="00A62D6A" w:rsidRPr="00C04CDD">
        <w:t>увеличить долю зада</w:t>
      </w:r>
      <w:r w:rsidR="00551A07" w:rsidRPr="00C04CDD">
        <w:t>ний практической направленности и заданий на применение химических знаний в конкретных практических ситуациях;</w:t>
      </w:r>
    </w:p>
    <w:p w:rsidR="00551A07" w:rsidRPr="00C04CDD" w:rsidRDefault="00C32E70" w:rsidP="00C04CDD">
      <w:pPr>
        <w:spacing w:line="0" w:lineRule="atLeast"/>
        <w:jc w:val="both"/>
      </w:pPr>
      <w:r>
        <w:t>4</w:t>
      </w:r>
      <w:r w:rsidR="00551A07" w:rsidRPr="00C04CDD">
        <w:t xml:space="preserve">. </w:t>
      </w:r>
      <w:r w:rsidRPr="00C04CDD">
        <w:t xml:space="preserve">При подготовке учащихся к экзамену увеличить использование химического </w:t>
      </w:r>
      <w:proofErr w:type="gramStart"/>
      <w:r w:rsidRPr="00C04CDD">
        <w:t>эксперимента</w:t>
      </w:r>
      <w:proofErr w:type="gramEnd"/>
      <w:r w:rsidRPr="00C04CDD">
        <w:t xml:space="preserve"> как на уроках, так и на занятиях элективных курсов для более полного представления физических и химических свойств неорганических и органических веществ;</w:t>
      </w:r>
    </w:p>
    <w:p w:rsidR="00551A07" w:rsidRPr="00C04CDD" w:rsidRDefault="00C32E70" w:rsidP="00C04CDD">
      <w:pPr>
        <w:spacing w:line="0" w:lineRule="atLeast"/>
        <w:jc w:val="both"/>
      </w:pPr>
      <w:r>
        <w:t>5</w:t>
      </w:r>
      <w:r w:rsidR="00551A07" w:rsidRPr="00C04CDD">
        <w:t>. При проведении текущей диагностики сократить долю тестовых заданий и увеличить долю заданий с развернутым вариантом ответа;</w:t>
      </w:r>
    </w:p>
    <w:p w:rsidR="00551A07" w:rsidRPr="00C04CDD" w:rsidRDefault="00C32E70" w:rsidP="00C04CDD">
      <w:pPr>
        <w:spacing w:line="0" w:lineRule="atLeast"/>
        <w:jc w:val="both"/>
      </w:pPr>
      <w:r>
        <w:t>6</w:t>
      </w:r>
      <w:r w:rsidR="00551A07" w:rsidRPr="00C04CDD">
        <w:t xml:space="preserve">. </w:t>
      </w:r>
      <w:r w:rsidRPr="00C04CDD">
        <w:t xml:space="preserve">Осуществлять систематический контроль знаний и умений обучающихся, использовать текущий и тематический контроль, все формы </w:t>
      </w:r>
      <w:proofErr w:type="spellStart"/>
      <w:r w:rsidRPr="00C04CDD">
        <w:t>взаимо</w:t>
      </w:r>
      <w:proofErr w:type="spellEnd"/>
      <w:r w:rsidRPr="00C04CDD">
        <w:t xml:space="preserve">- и самоконтроля обучающихся, использовать не только все разнообразие форм тестовых заданий, но и традиционный устный, а особенно письменный контроль, с обязательной демонстрацией правильных эталонов ответов, разбором и исправлением типичных ошибок; </w:t>
      </w:r>
    </w:p>
    <w:p w:rsidR="00551A07" w:rsidRPr="00C04CDD" w:rsidRDefault="00C32E70" w:rsidP="00C04CDD">
      <w:pPr>
        <w:spacing w:line="0" w:lineRule="atLeast"/>
        <w:jc w:val="both"/>
      </w:pPr>
      <w:r>
        <w:t>7</w:t>
      </w:r>
      <w:r w:rsidR="00551A07" w:rsidRPr="00C04CDD">
        <w:t xml:space="preserve">. Обращать больше внимания на изучение как общих, так и специфических свойств веществ, а также на формирование </w:t>
      </w:r>
      <w:proofErr w:type="spellStart"/>
      <w:r w:rsidR="00551A07" w:rsidRPr="00C04CDD">
        <w:t>общеучебных</w:t>
      </w:r>
      <w:proofErr w:type="spellEnd"/>
      <w:r w:rsidR="00551A07" w:rsidRPr="00C04CDD">
        <w:t xml:space="preserve"> умений и универсальных способов действий;</w:t>
      </w:r>
    </w:p>
    <w:p w:rsidR="00551A07" w:rsidRPr="00C04CDD" w:rsidRDefault="00C32E70" w:rsidP="00C04CDD">
      <w:pPr>
        <w:spacing w:line="0" w:lineRule="atLeast"/>
        <w:jc w:val="both"/>
      </w:pPr>
      <w:r>
        <w:lastRenderedPageBreak/>
        <w:t>8</w:t>
      </w:r>
      <w:r w:rsidR="00551A07" w:rsidRPr="00C04CDD">
        <w:t xml:space="preserve">. В процессе обучения использовать приемы дифференцированного обучения, обращая внимание на различие в методах </w:t>
      </w:r>
      <w:proofErr w:type="spellStart"/>
      <w:r w:rsidR="00551A07" w:rsidRPr="00C04CDD">
        <w:t>сопровожденияучащихся</w:t>
      </w:r>
      <w:proofErr w:type="spellEnd"/>
      <w:r w:rsidR="00551A07" w:rsidRPr="00C04CDD">
        <w:t xml:space="preserve"> в зависимости от уровня их подготовки;</w:t>
      </w:r>
    </w:p>
    <w:p w:rsidR="00E10D40" w:rsidRDefault="00C32E70" w:rsidP="00C04CDD">
      <w:pPr>
        <w:spacing w:line="0" w:lineRule="atLeast"/>
        <w:jc w:val="both"/>
      </w:pPr>
      <w:r>
        <w:t>9</w:t>
      </w:r>
      <w:r w:rsidR="00E10D40">
        <w:t>.</w:t>
      </w:r>
      <w:r>
        <w:t xml:space="preserve"> </w:t>
      </w:r>
      <w:r w:rsidRPr="00C04CDD">
        <w:t xml:space="preserve">На  заключительном этапе обучения химии особое внимание необходимо уделить организации систематического повторения и </w:t>
      </w:r>
      <w:proofErr w:type="gramStart"/>
      <w:r w:rsidRPr="00C04CDD">
        <w:t>обобщения</w:t>
      </w:r>
      <w:proofErr w:type="gramEnd"/>
      <w:r w:rsidRPr="00C04CDD">
        <w:t xml:space="preserve"> наиболее значимых и трудных для учащихся элементов содержания;</w:t>
      </w:r>
    </w:p>
    <w:p w:rsidR="00F07199" w:rsidRPr="00C04CDD" w:rsidRDefault="00C32E70" w:rsidP="00C04CDD">
      <w:pPr>
        <w:spacing w:line="0" w:lineRule="atLeast"/>
        <w:jc w:val="both"/>
      </w:pPr>
      <w:r>
        <w:t>10</w:t>
      </w:r>
      <w:bookmarkStart w:id="0" w:name="_GoBack"/>
      <w:bookmarkEnd w:id="0"/>
      <w:r w:rsidR="00551A07" w:rsidRPr="00C04CDD">
        <w:t>. В процессе самообразования обратить внимание на методику решения задач различного уровня сложности.</w:t>
      </w:r>
    </w:p>
    <w:p w:rsidR="00551A07" w:rsidRPr="00C04CDD" w:rsidRDefault="00551A07" w:rsidP="00C04CDD">
      <w:pPr>
        <w:spacing w:line="0" w:lineRule="atLeast"/>
        <w:jc w:val="both"/>
      </w:pPr>
    </w:p>
    <w:p w:rsidR="00551A07" w:rsidRPr="00C04CDD" w:rsidRDefault="00551A07" w:rsidP="00E10D40">
      <w:pPr>
        <w:spacing w:line="0" w:lineRule="atLeast"/>
        <w:jc w:val="right"/>
      </w:pPr>
      <w:r w:rsidRPr="00C04CDD">
        <w:t>Руководитель ГМО учителей химии Товстюк М.В.</w:t>
      </w:r>
    </w:p>
    <w:p w:rsidR="00795289" w:rsidRPr="00C04CDD" w:rsidRDefault="00795289" w:rsidP="00C04CDD">
      <w:pPr>
        <w:jc w:val="both"/>
      </w:pPr>
    </w:p>
    <w:sectPr w:rsidR="00795289" w:rsidRPr="00C04CDD" w:rsidSect="00C04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D"/>
    <w:multiLevelType w:val="hybridMultilevel"/>
    <w:tmpl w:val="ED16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DB0"/>
    <w:multiLevelType w:val="hybridMultilevel"/>
    <w:tmpl w:val="AFDC2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7717"/>
    <w:multiLevelType w:val="hybridMultilevel"/>
    <w:tmpl w:val="EB26B3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A3D6D"/>
    <w:multiLevelType w:val="hybridMultilevel"/>
    <w:tmpl w:val="F86ABD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69AC"/>
    <w:multiLevelType w:val="hybridMultilevel"/>
    <w:tmpl w:val="80C8D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1DD4"/>
    <w:multiLevelType w:val="hybridMultilevel"/>
    <w:tmpl w:val="ED16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B6B4C"/>
    <w:multiLevelType w:val="hybridMultilevel"/>
    <w:tmpl w:val="532E810C"/>
    <w:lvl w:ilvl="0" w:tplc="D0B2FD4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99"/>
    <w:rsid w:val="000F178B"/>
    <w:rsid w:val="001103CF"/>
    <w:rsid w:val="00194880"/>
    <w:rsid w:val="003B7A7A"/>
    <w:rsid w:val="00443DEF"/>
    <w:rsid w:val="0054679A"/>
    <w:rsid w:val="00547BA4"/>
    <w:rsid w:val="00551A07"/>
    <w:rsid w:val="005C416D"/>
    <w:rsid w:val="00636984"/>
    <w:rsid w:val="006E16BC"/>
    <w:rsid w:val="006E34D5"/>
    <w:rsid w:val="007013FF"/>
    <w:rsid w:val="00784162"/>
    <w:rsid w:val="00795289"/>
    <w:rsid w:val="007D3C17"/>
    <w:rsid w:val="008028B2"/>
    <w:rsid w:val="008E10C2"/>
    <w:rsid w:val="00965162"/>
    <w:rsid w:val="00A5315E"/>
    <w:rsid w:val="00A54529"/>
    <w:rsid w:val="00A62D6A"/>
    <w:rsid w:val="00A730FD"/>
    <w:rsid w:val="00A971EA"/>
    <w:rsid w:val="00AC2C33"/>
    <w:rsid w:val="00B61512"/>
    <w:rsid w:val="00B76810"/>
    <w:rsid w:val="00BA1ED3"/>
    <w:rsid w:val="00C036AE"/>
    <w:rsid w:val="00C04CDD"/>
    <w:rsid w:val="00C32E70"/>
    <w:rsid w:val="00C7765F"/>
    <w:rsid w:val="00D1182A"/>
    <w:rsid w:val="00D75E0D"/>
    <w:rsid w:val="00E10D40"/>
    <w:rsid w:val="00E43381"/>
    <w:rsid w:val="00E46DEC"/>
    <w:rsid w:val="00F07199"/>
    <w:rsid w:val="00F16BA0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34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71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0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1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34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71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0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Участники ЕГЭ по химии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Участники ЕГЭ по химии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Участники ЕГЭ по химии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Участники ЕГЭ по химии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0700544"/>
        <c:axId val="60702080"/>
      </c:barChart>
      <c:catAx>
        <c:axId val="6070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0702080"/>
        <c:crosses val="autoZero"/>
        <c:auto val="1"/>
        <c:lblAlgn val="ctr"/>
        <c:lblOffset val="100"/>
        <c:noMultiLvlLbl val="0"/>
      </c:catAx>
      <c:valAx>
        <c:axId val="6070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0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Мончегорск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59.35</c:v>
                </c:pt>
                <c:pt idx="1">
                  <c:v>57.51</c:v>
                </c:pt>
                <c:pt idx="2">
                  <c:v>46.5</c:v>
                </c:pt>
                <c:pt idx="3">
                  <c:v>61.58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Мурманская область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62.59</c:v>
                </c:pt>
                <c:pt idx="1">
                  <c:v>60.78</c:v>
                </c:pt>
                <c:pt idx="2">
                  <c:v>60.92</c:v>
                </c:pt>
                <c:pt idx="3">
                  <c:v>63.01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57.04</c:v>
                </c:pt>
                <c:pt idx="1">
                  <c:v>56.1</c:v>
                </c:pt>
                <c:pt idx="2">
                  <c:v>55.2</c:v>
                </c:pt>
                <c:pt idx="3">
                  <c:v>55.1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0729600"/>
        <c:axId val="76509184"/>
      </c:barChart>
      <c:catAx>
        <c:axId val="6072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509184"/>
        <c:crosses val="autoZero"/>
        <c:auto val="1"/>
        <c:lblAlgn val="ctr"/>
        <c:lblOffset val="100"/>
        <c:noMultiLvlLbl val="0"/>
      </c:catAx>
      <c:valAx>
        <c:axId val="765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2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тм</cp:lastModifiedBy>
  <cp:revision>13</cp:revision>
  <dcterms:created xsi:type="dcterms:W3CDTF">2016-09-12T14:57:00Z</dcterms:created>
  <dcterms:modified xsi:type="dcterms:W3CDTF">2018-12-02T16:15:00Z</dcterms:modified>
</cp:coreProperties>
</file>